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492F" w14:textId="4FA7CADA" w:rsidR="002676CF" w:rsidRPr="002676CF" w:rsidRDefault="002676CF" w:rsidP="002676C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  <w:r w:rsidRPr="002676CF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Rozšírenie priestorových kapacít MŠ prístavbou v obci Trakovice</w:t>
      </w:r>
    </w:p>
    <w:p w14:paraId="5C01F0B1" w14:textId="2DE23CFA" w:rsidR="008D2496" w:rsidRDefault="008D2496" w:rsidP="002676CF">
      <w:pPr>
        <w:jc w:val="center"/>
        <w:rPr>
          <w:rFonts w:ascii="Arial" w:hAnsi="Arial" w:cs="Arial"/>
        </w:rPr>
      </w:pPr>
    </w:p>
    <w:p w14:paraId="0717B4C9" w14:textId="39BFD8EC" w:rsidR="000612AD" w:rsidRDefault="000612AD" w:rsidP="000612AD">
      <w:r>
        <w:t xml:space="preserve">Obec  Trakovice v predchádzajúcom období   prebudovala  nefunkčné  priestory   kotolne a prislúchajúce zázemie na   3 pavilón   materskej školy.  Uvedený pavilón obsahuje   herňu, spálňu, šatňu a prislúchajúce sociálne zariadenia. Uvedenými úpravami sme zvýšili kapacitu  MŠ  až na počet 65 detí.  Z rozvojom bývania a zvyšovania počtu detí  aj táto kapacita nepostačuje, čo malo  za následok, že sme nemohli uspokojiť všetkých  rodičov o umiestnenie ich detí do  MŠ. </w:t>
      </w:r>
    </w:p>
    <w:p w14:paraId="340E2B1F" w14:textId="716F23E5" w:rsidR="00321CDD" w:rsidRDefault="000612AD" w:rsidP="00321CDD">
      <w:pPr>
        <w:spacing w:after="0" w:line="240" w:lineRule="auto"/>
      </w:pPr>
      <w:r>
        <w:t xml:space="preserve">Na základe horeuvedených skutočností </w:t>
      </w:r>
      <w:r w:rsidR="00321CDD">
        <w:t>obecné zastupiteľst</w:t>
      </w:r>
      <w:r w:rsidR="002676CF">
        <w:t>v</w:t>
      </w:r>
      <w:r w:rsidR="00321CDD">
        <w:t>o na svojom zasadnut</w:t>
      </w:r>
      <w:r w:rsidR="002676CF">
        <w:t>í</w:t>
      </w:r>
      <w:r w:rsidR="00321CDD">
        <w:t xml:space="preserve"> dňa 22.9.2021 uznesením </w:t>
      </w:r>
      <w:r w:rsidR="002676CF">
        <w:t>č.</w:t>
      </w:r>
      <w:r w:rsidR="00321CDD">
        <w:t xml:space="preserve"> 34/2021 zobralo na vedomie  </w:t>
      </w:r>
      <w:r w:rsidR="002676CF">
        <w:t xml:space="preserve">návrh starostu obce  na </w:t>
      </w:r>
      <w:r w:rsidR="00321CDD">
        <w:t>vypracovanie projektovej dokumentácie  na  rozšírenie priestorových kapacít MŠ .   Uznesením  č</w:t>
      </w:r>
      <w:r w:rsidR="002676CF">
        <w:t>.</w:t>
      </w:r>
      <w:r w:rsidR="00321CDD">
        <w:t xml:space="preserve"> 58/2021 zo dňa  8.12.2021  bolo schválené podanie  žiadosti   Žiadosť  bola podaná  na Trnavský samosprávny kraj  rámci výzvy  IROP- PO2 -SC-221-2021- 67 </w:t>
      </w:r>
    </w:p>
    <w:p w14:paraId="724A26F1" w14:textId="0247645D" w:rsidR="00321CDD" w:rsidRDefault="00DC7DF1" w:rsidP="00321CDD">
      <w:pPr>
        <w:spacing w:after="0" w:line="240" w:lineRule="auto"/>
      </w:pPr>
      <w:r>
        <w:t xml:space="preserve"> </w:t>
      </w:r>
      <w:r w:rsidR="00321CDD">
        <w:t xml:space="preserve"> Dňa 6.6.2022 nám bolo oznámené</w:t>
      </w:r>
      <w:r w:rsidR="002676CF">
        <w:t xml:space="preserve">, </w:t>
      </w:r>
      <w:r w:rsidR="00321CDD">
        <w:t>že“ žiadosť  splnila podmienky  poskytnutia pr</w:t>
      </w:r>
      <w:r w:rsidR="002676CF">
        <w:t>í</w:t>
      </w:r>
      <w:r w:rsidR="00321CDD">
        <w:t xml:space="preserve">spevku  tak, ako boli  stanovené vo výzve </w:t>
      </w:r>
      <w:r w:rsidR="007309D6">
        <w:t>, avšak žiadosť  nebolo možné  schváliť  z dôvodu  nedostat</w:t>
      </w:r>
      <w:r w:rsidR="002676CF">
        <w:t>k</w:t>
      </w:r>
      <w:r w:rsidR="007309D6">
        <w:t>u finančných prostriedkov  určených v</w:t>
      </w:r>
      <w:r>
        <w:t>o</w:t>
      </w:r>
      <w:r w:rsidR="007309D6">
        <w:t xml:space="preserve"> výzve „  Zárove</w:t>
      </w:r>
      <w:r>
        <w:t>ň</w:t>
      </w:r>
      <w:r w:rsidR="007309D6">
        <w:t xml:space="preserve"> nám  oznámili</w:t>
      </w:r>
      <w:r>
        <w:t>,</w:t>
      </w:r>
      <w:r w:rsidR="007309D6">
        <w:t xml:space="preserve">  že náš projekt  zaraďujú do  zásobníka výzvy. </w:t>
      </w:r>
    </w:p>
    <w:p w14:paraId="2EFE0796" w14:textId="4836C0C2" w:rsidR="007309D6" w:rsidRDefault="00DC7DF1" w:rsidP="00321CDD">
      <w:pPr>
        <w:spacing w:after="0" w:line="240" w:lineRule="auto"/>
      </w:pPr>
      <w:r>
        <w:t xml:space="preserve">  </w:t>
      </w:r>
      <w:r w:rsidR="007309D6">
        <w:t>Dňa 12.9.2022  prišlo oznámenie</w:t>
      </w:r>
      <w:r>
        <w:t>,</w:t>
      </w:r>
      <w:r w:rsidR="007309D6">
        <w:t xml:space="preserve"> že náš projekt  vytiahli zo zásobníka výziev a bol  schválený. </w:t>
      </w:r>
      <w:r>
        <w:t>D</w:t>
      </w:r>
      <w:r w:rsidR="007309D6">
        <w:t xml:space="preserve">ňa 10.10.2022 bola podpísaná zmluva s Ministerstvom investícii , regionálneho  rozvoja a informatizácii SR  zastúpená  Trnavským samosprávnym  krajom.  </w:t>
      </w:r>
    </w:p>
    <w:p w14:paraId="4FB6A445" w14:textId="5C9EC551" w:rsidR="007309D6" w:rsidRPr="007730FD" w:rsidRDefault="007309D6" w:rsidP="007309D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</w:p>
    <w:p w14:paraId="2CC8D697" w14:textId="77777777" w:rsidR="007309D6" w:rsidRPr="007309D6" w:rsidRDefault="007309D6" w:rsidP="007309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Názov projektu: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                           Rozšírenie priestorových kapacít MŠ prístavbou v obci </w:t>
      </w:r>
    </w:p>
    <w:p w14:paraId="2FDD2B6F" w14:textId="77777777" w:rsidR="007309D6" w:rsidRPr="007309D6" w:rsidRDefault="007309D6" w:rsidP="007309D6">
      <w:pPr>
        <w:spacing w:after="0" w:line="240" w:lineRule="auto"/>
        <w:ind w:left="2832" w:firstLine="708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Trakovice</w:t>
      </w:r>
    </w:p>
    <w:p w14:paraId="52D80D3A" w14:textId="77777777" w:rsidR="007309D6" w:rsidRPr="007309D6" w:rsidRDefault="007309D6" w:rsidP="007309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Kód ITMS2014+: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                         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302021BPM3</w:t>
      </w:r>
    </w:p>
    <w:p w14:paraId="458043FC" w14:textId="77777777" w:rsidR="007309D6" w:rsidRPr="007309D6" w:rsidRDefault="007309D6" w:rsidP="007309D6">
      <w:pPr>
        <w:spacing w:after="0" w:line="240" w:lineRule="auto"/>
        <w:ind w:left="3540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Prijímateľ: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 Obec Trakovice</w:t>
      </w:r>
    </w:p>
    <w:p w14:paraId="64BCF32F" w14:textId="77777777" w:rsidR="007309D6" w:rsidRPr="007309D6" w:rsidRDefault="007309D6" w:rsidP="007309D6">
      <w:pPr>
        <w:spacing w:after="0" w:line="240" w:lineRule="auto"/>
        <w:ind w:left="3540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Miesto realizácie projektu:   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Západné Slovensko,        Trnavský kraj, Okres Hlohovec, Trakovice</w:t>
      </w:r>
    </w:p>
    <w:p w14:paraId="3FCA4DB5" w14:textId="77777777" w:rsidR="007309D6" w:rsidRPr="007309D6" w:rsidRDefault="007309D6" w:rsidP="007309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Poskytovateľ: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                               Ministerstvo investícií, regionálneho rozvoja 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 xml:space="preserve">                                                        a informatizácie Slovenskej republiky</w:t>
      </w:r>
    </w:p>
    <w:p w14:paraId="4F13E75A" w14:textId="77777777" w:rsidR="007309D6" w:rsidRPr="007309D6" w:rsidRDefault="007309D6" w:rsidP="007309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V zastúpení:                  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              Trnavský samosprávny kraj</w:t>
      </w:r>
    </w:p>
    <w:p w14:paraId="499F564A" w14:textId="77777777" w:rsidR="007309D6" w:rsidRPr="007309D6" w:rsidRDefault="007309D6" w:rsidP="007309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Operačný program: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                     Integrovaný regionálny operačný program</w:t>
      </w:r>
    </w:p>
    <w:p w14:paraId="00BE329F" w14:textId="77777777" w:rsidR="007309D6" w:rsidRPr="007309D6" w:rsidRDefault="007309D6" w:rsidP="007309D6">
      <w:pPr>
        <w:spacing w:after="0" w:line="240" w:lineRule="auto"/>
        <w:ind w:left="3540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Prioritná os: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    Ľahší prístup k efektívnym a kvalitnejším verejným službám</w:t>
      </w:r>
    </w:p>
    <w:p w14:paraId="1BA8BA28" w14:textId="77777777" w:rsidR="007309D6" w:rsidRPr="007309D6" w:rsidRDefault="007309D6" w:rsidP="007309D6">
      <w:pPr>
        <w:spacing w:after="0" w:line="240" w:lineRule="auto"/>
        <w:ind w:left="3540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Špecifický cieľ: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 Zvýšenie hrubej </w:t>
      </w:r>
      <w:proofErr w:type="spellStart"/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zaškolenosti</w:t>
      </w:r>
      <w:proofErr w:type="spellEnd"/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detí v materských školách</w:t>
      </w:r>
    </w:p>
    <w:p w14:paraId="2669DE12" w14:textId="52049409" w:rsidR="007309D6" w:rsidRDefault="007309D6" w:rsidP="00DC7DF1">
      <w:pPr>
        <w:spacing w:after="0" w:line="240" w:lineRule="auto"/>
        <w:ind w:left="3540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Kód výzvy:  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IROP-PO2-SC221-2021-67  </w:t>
      </w:r>
    </w:p>
    <w:p w14:paraId="14AFEE6B" w14:textId="77777777" w:rsidR="00DC7DF1" w:rsidRPr="007309D6" w:rsidRDefault="00DC7DF1" w:rsidP="00DC7DF1">
      <w:pPr>
        <w:spacing w:after="0" w:line="240" w:lineRule="auto"/>
        <w:ind w:left="3540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467927AA" w14:textId="77777777" w:rsidR="007309D6" w:rsidRPr="007309D6" w:rsidRDefault="007309D6" w:rsidP="007309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Výška poskytnutého príspevku zo Zmluvy o poskytnutí NFP: </w:t>
      </w:r>
    </w:p>
    <w:p w14:paraId="30F37768" w14:textId="77777777" w:rsidR="007309D6" w:rsidRPr="007309D6" w:rsidRDefault="007309D6" w:rsidP="007309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Celková výška oprávnených výdavkov:         401 787,26 EUR</w:t>
      </w:r>
    </w:p>
    <w:p w14:paraId="073891AC" w14:textId="77777777" w:rsidR="007309D6" w:rsidRPr="007309D6" w:rsidRDefault="007309D6" w:rsidP="007309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Maximálna výška NFP (95 %):                     </w:t>
      </w: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381 697,90 EUR</w:t>
      </w:r>
    </w:p>
    <w:p w14:paraId="20393280" w14:textId="2A144FBF" w:rsidR="007309D6" w:rsidRDefault="007309D6" w:rsidP="007309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309D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Výška spolufinancovania (5 %):                       20 089,36 EUR</w:t>
      </w:r>
    </w:p>
    <w:p w14:paraId="68441200" w14:textId="650352AE" w:rsidR="007309D6" w:rsidRDefault="007309D6" w:rsidP="007309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49A1BB64" w14:textId="77777777" w:rsidR="00DC7DF1" w:rsidRDefault="007309D6" w:rsidP="007309D6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  <w:i/>
          <w:iCs/>
        </w:rPr>
        <w:t xml:space="preserve">Predmetom projektu je rozšírenie kapacít - prístavba budovy MŠ za účelom zvýšenia kapacity existujúcej MŠ s cieľom pokryť potreby v oblasti výchovy a vzdelávania detí </w:t>
      </w:r>
      <w:r>
        <w:rPr>
          <w:rFonts w:ascii="Arial" w:hAnsi="Arial" w:cs="Arial"/>
          <w:i/>
          <w:iCs/>
        </w:rPr>
        <w:t xml:space="preserve"> </w:t>
      </w:r>
      <w:r w:rsidRPr="00846884"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</w:rPr>
        <w:t xml:space="preserve"> </w:t>
      </w:r>
      <w:r w:rsidRPr="00846884">
        <w:rPr>
          <w:rFonts w:ascii="Arial" w:hAnsi="Arial" w:cs="Arial"/>
          <w:i/>
          <w:iCs/>
        </w:rPr>
        <w:t>predškolskom veku. Realizáciou aktivít žiadateľ udrží 65 existujúcich miest a vytvorí 20 nových miest</w:t>
      </w:r>
      <w:r w:rsidRPr="00846884">
        <w:rPr>
          <w:rFonts w:ascii="Arial" w:hAnsi="Arial" w:cs="Arial"/>
        </w:rPr>
        <w:t>. Cieľovou skupinou projektu sú deti, rodičia, pedagogickí a</w:t>
      </w:r>
      <w:r w:rsidR="002676CF">
        <w:rPr>
          <w:rFonts w:ascii="Arial" w:hAnsi="Arial" w:cs="Arial"/>
        </w:rPr>
        <w:t> </w:t>
      </w:r>
      <w:r w:rsidRPr="00846884">
        <w:rPr>
          <w:rFonts w:ascii="Arial" w:hAnsi="Arial" w:cs="Arial"/>
        </w:rPr>
        <w:t>odborní</w:t>
      </w:r>
      <w:r w:rsidR="002676CF">
        <w:rPr>
          <w:rFonts w:ascii="Arial" w:hAnsi="Arial" w:cs="Arial"/>
        </w:rPr>
        <w:t xml:space="preserve"> </w:t>
      </w:r>
      <w:r w:rsidRPr="00846884">
        <w:rPr>
          <w:rFonts w:ascii="Arial" w:hAnsi="Arial" w:cs="Arial"/>
        </w:rPr>
        <w:t xml:space="preserve">zamestnanci. </w:t>
      </w:r>
      <w:r w:rsidR="002676CF">
        <w:rPr>
          <w:rFonts w:ascii="Arial" w:hAnsi="Arial" w:cs="Arial"/>
        </w:rPr>
        <w:t>Na základe uvedenej zmluvy  príde  k výstavbe nového objektu, ktorý bude prepojený s jestvujúcim 3 pavilónom  MŠ.  Uvedený samostatný  4 pavilón s  kapacitou cca 2</w:t>
      </w:r>
      <w:r w:rsidR="00DC7DF1">
        <w:rPr>
          <w:rFonts w:ascii="Arial" w:hAnsi="Arial" w:cs="Arial"/>
        </w:rPr>
        <w:t>0</w:t>
      </w:r>
      <w:r w:rsidR="002676CF">
        <w:rPr>
          <w:rFonts w:ascii="Arial" w:hAnsi="Arial" w:cs="Arial"/>
        </w:rPr>
        <w:t xml:space="preserve"> detí bude obsahovať :  herňu, spálňu, šatňu, chodbu</w:t>
      </w:r>
      <w:r w:rsidR="00DC7DF1">
        <w:rPr>
          <w:rFonts w:ascii="Arial" w:hAnsi="Arial" w:cs="Arial"/>
        </w:rPr>
        <w:t xml:space="preserve"> </w:t>
      </w:r>
      <w:r w:rsidR="002676CF">
        <w:rPr>
          <w:rFonts w:ascii="Arial" w:hAnsi="Arial" w:cs="Arial"/>
        </w:rPr>
        <w:t>,</w:t>
      </w:r>
      <w:r w:rsidR="00DC7DF1">
        <w:rPr>
          <w:rFonts w:ascii="Arial" w:hAnsi="Arial" w:cs="Arial"/>
        </w:rPr>
        <w:t xml:space="preserve">sociálne zariadenia, </w:t>
      </w:r>
      <w:r w:rsidR="002676CF">
        <w:rPr>
          <w:rFonts w:ascii="Arial" w:hAnsi="Arial" w:cs="Arial"/>
        </w:rPr>
        <w:t xml:space="preserve"> kanceláriu  pre pedagogický personá</w:t>
      </w:r>
      <w:r w:rsidR="00DC7DF1">
        <w:rPr>
          <w:rFonts w:ascii="Arial" w:hAnsi="Arial" w:cs="Arial"/>
        </w:rPr>
        <w:t xml:space="preserve">l a </w:t>
      </w:r>
      <w:r w:rsidR="002676CF">
        <w:rPr>
          <w:rFonts w:ascii="Arial" w:hAnsi="Arial" w:cs="Arial"/>
        </w:rPr>
        <w:t xml:space="preserve"> samostatnú technickú miestnosť</w:t>
      </w:r>
      <w:r w:rsidR="00DC7DF1">
        <w:rPr>
          <w:rFonts w:ascii="Arial" w:hAnsi="Arial" w:cs="Arial"/>
        </w:rPr>
        <w:t>.</w:t>
      </w:r>
      <w:r w:rsidR="002676CF">
        <w:rPr>
          <w:rFonts w:ascii="Arial" w:hAnsi="Arial" w:cs="Arial"/>
        </w:rPr>
        <w:t xml:space="preserve">  V technickej miestnosti  bude zázemie pre  plynový kotol, </w:t>
      </w:r>
      <w:proofErr w:type="spellStart"/>
      <w:r w:rsidR="002676CF">
        <w:rPr>
          <w:rFonts w:ascii="Arial" w:hAnsi="Arial" w:cs="Arial"/>
        </w:rPr>
        <w:t>rekuperačné</w:t>
      </w:r>
      <w:proofErr w:type="spellEnd"/>
      <w:r w:rsidR="002676CF">
        <w:rPr>
          <w:rFonts w:ascii="Arial" w:hAnsi="Arial" w:cs="Arial"/>
        </w:rPr>
        <w:t xml:space="preserve"> zariadenie a na streche budú umiestnené </w:t>
      </w:r>
      <w:proofErr w:type="spellStart"/>
      <w:r w:rsidR="002676CF">
        <w:rPr>
          <w:rFonts w:ascii="Arial" w:hAnsi="Arial" w:cs="Arial"/>
        </w:rPr>
        <w:t>fotovoltaické</w:t>
      </w:r>
      <w:proofErr w:type="spellEnd"/>
      <w:r w:rsidR="002676CF">
        <w:rPr>
          <w:rFonts w:ascii="Arial" w:hAnsi="Arial" w:cs="Arial"/>
        </w:rPr>
        <w:t xml:space="preserve"> </w:t>
      </w:r>
      <w:proofErr w:type="spellStart"/>
      <w:r w:rsidR="002676CF">
        <w:rPr>
          <w:rFonts w:ascii="Arial" w:hAnsi="Arial" w:cs="Arial"/>
        </w:rPr>
        <w:t>panele</w:t>
      </w:r>
      <w:proofErr w:type="spellEnd"/>
      <w:r w:rsidR="002676CF">
        <w:rPr>
          <w:rFonts w:ascii="Arial" w:hAnsi="Arial" w:cs="Arial"/>
        </w:rPr>
        <w:t xml:space="preserve">  na  výrobu elektrickej energie pre všetka  pavilóny  MŠ.</w:t>
      </w:r>
    </w:p>
    <w:p w14:paraId="3DCA6AAE" w14:textId="1E0A7162" w:rsidR="002676CF" w:rsidRDefault="002676CF" w:rsidP="007309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súčasnej dobe prebieha verejné obstarávanie na  dodávateľa prác a stavebný dozor </w:t>
      </w:r>
    </w:p>
    <w:sectPr w:rsidR="00267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AD"/>
    <w:rsid w:val="000612AD"/>
    <w:rsid w:val="002676CF"/>
    <w:rsid w:val="00294FB3"/>
    <w:rsid w:val="00321CDD"/>
    <w:rsid w:val="007309D6"/>
    <w:rsid w:val="008D2496"/>
    <w:rsid w:val="00D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933A"/>
  <w15:chartTrackingRefBased/>
  <w15:docId w15:val="{000A18F7-47D3-40F0-A452-878C8967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12A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krskova</cp:lastModifiedBy>
  <cp:revision>3</cp:revision>
  <dcterms:created xsi:type="dcterms:W3CDTF">2022-11-07T08:05:00Z</dcterms:created>
  <dcterms:modified xsi:type="dcterms:W3CDTF">2022-11-07T13:38:00Z</dcterms:modified>
</cp:coreProperties>
</file>