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96" w:rsidRDefault="005C2396" w:rsidP="005C2396">
      <w:bookmarkStart w:id="0" w:name="_GoBack"/>
      <w:bookmarkEnd w:id="0"/>
    </w:p>
    <w:p w:rsidR="005C2396" w:rsidRDefault="005C2396" w:rsidP="005C2396"/>
    <w:p w:rsidR="005C2396" w:rsidRDefault="005C2396" w:rsidP="005C2396"/>
    <w:p w:rsidR="005C2396" w:rsidRDefault="005C2396" w:rsidP="005C2396">
      <w:pPr>
        <w:jc w:val="both"/>
      </w:pPr>
    </w:p>
    <w:p w:rsidR="005C2396" w:rsidRDefault="005C2396" w:rsidP="005C2396">
      <w:pPr>
        <w:jc w:val="both"/>
      </w:pPr>
    </w:p>
    <w:p w:rsidR="005C2396" w:rsidRDefault="005C2396" w:rsidP="005C2396">
      <w:pPr>
        <w:jc w:val="both"/>
      </w:pPr>
    </w:p>
    <w:p w:rsidR="005C2396" w:rsidRDefault="005C2396" w:rsidP="005C2396">
      <w:pPr>
        <w:jc w:val="both"/>
      </w:pPr>
    </w:p>
    <w:p w:rsidR="005C2396" w:rsidRDefault="005C2396" w:rsidP="005C2396">
      <w:pPr>
        <w:jc w:val="both"/>
      </w:pPr>
    </w:p>
    <w:p w:rsidR="005C2396" w:rsidRDefault="005C2396" w:rsidP="005C2396">
      <w:pPr>
        <w:jc w:val="both"/>
      </w:pPr>
    </w:p>
    <w:p w:rsidR="005C2396" w:rsidRDefault="005C2396" w:rsidP="005C2396"/>
    <w:p w:rsidR="005C2396" w:rsidRPr="00CD545E" w:rsidRDefault="005C2396" w:rsidP="005C2396">
      <w:pPr>
        <w:jc w:val="center"/>
        <w:rPr>
          <w:sz w:val="40"/>
          <w:szCs w:val="40"/>
        </w:rPr>
      </w:pPr>
      <w:r w:rsidRPr="00CD545E">
        <w:rPr>
          <w:sz w:val="40"/>
          <w:szCs w:val="40"/>
        </w:rPr>
        <w:t>Návrh</w:t>
      </w:r>
    </w:p>
    <w:p w:rsidR="005C2396" w:rsidRDefault="005C2396" w:rsidP="005C2396"/>
    <w:p w:rsidR="005C2396" w:rsidRDefault="005C2396" w:rsidP="005C2396">
      <w:pPr>
        <w:pStyle w:val="Nadpis3"/>
        <w:jc w:val="center"/>
      </w:pPr>
      <w:r>
        <w:t>ZÁVEREČNÝ ÚČET OBCE TRAKOVICE</w:t>
      </w:r>
    </w:p>
    <w:p w:rsidR="005C2396" w:rsidRDefault="005C2396" w:rsidP="005C2396">
      <w:pPr>
        <w:jc w:val="center"/>
        <w:rPr>
          <w:b/>
          <w:bCs/>
          <w:sz w:val="40"/>
        </w:rPr>
      </w:pPr>
      <w:r>
        <w:rPr>
          <w:sz w:val="40"/>
        </w:rPr>
        <w:t xml:space="preserve">za rok  </w:t>
      </w:r>
      <w:r>
        <w:rPr>
          <w:b/>
          <w:bCs/>
          <w:sz w:val="40"/>
        </w:rPr>
        <w:t>2017</w:t>
      </w: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>
      <w:pPr>
        <w:rPr>
          <w:b/>
          <w:bCs/>
          <w:sz w:val="24"/>
        </w:rPr>
      </w:pPr>
    </w:p>
    <w:p w:rsidR="005C2396" w:rsidRDefault="005C2396" w:rsidP="005C2396">
      <w:pPr>
        <w:rPr>
          <w:b/>
          <w:bCs/>
        </w:rPr>
      </w:pPr>
    </w:p>
    <w:p w:rsidR="005C2396" w:rsidRDefault="005C2396" w:rsidP="005C2396">
      <w:pPr>
        <w:rPr>
          <w:bCs/>
        </w:rPr>
      </w:pPr>
    </w:p>
    <w:p w:rsidR="005C2396" w:rsidRDefault="005C2396" w:rsidP="005C2396">
      <w:pPr>
        <w:rPr>
          <w:b/>
          <w:bCs/>
          <w:sz w:val="40"/>
        </w:rPr>
      </w:pPr>
    </w:p>
    <w:p w:rsidR="005C2396" w:rsidRDefault="005C2396" w:rsidP="005C2396"/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Rozpočet obce na rok 2017</w:t>
      </w:r>
    </w:p>
    <w:p w:rsidR="005C2396" w:rsidRDefault="005C2396" w:rsidP="005C2396">
      <w:pPr>
        <w:ind w:left="360"/>
      </w:pPr>
    </w:p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Rozbor plnenia príjmov za rok 2017</w:t>
      </w:r>
    </w:p>
    <w:p w:rsidR="005C2396" w:rsidRDefault="005C2396" w:rsidP="005C2396"/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Rozbor čerpanie výdavkov za rok 2017</w:t>
      </w:r>
    </w:p>
    <w:p w:rsidR="005C2396" w:rsidRDefault="005C2396" w:rsidP="005C2396"/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Použitie prebytku hospodárenia za rok 2017</w:t>
      </w:r>
    </w:p>
    <w:p w:rsidR="005C2396" w:rsidRDefault="005C2396" w:rsidP="005C2396">
      <w:pPr>
        <w:ind w:left="360"/>
      </w:pPr>
    </w:p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Tvorba a použitie prostriedkov rezervného a sociálneho fondu</w:t>
      </w:r>
    </w:p>
    <w:p w:rsidR="005C2396" w:rsidRDefault="005C2396" w:rsidP="005C2396"/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Finančné vysporiadanie vzťahov voči:</w:t>
      </w:r>
    </w:p>
    <w:p w:rsidR="005C2396" w:rsidRDefault="005C2396" w:rsidP="005C2396">
      <w:pPr>
        <w:numPr>
          <w:ilvl w:val="1"/>
          <w:numId w:val="2"/>
        </w:numPr>
        <w:spacing w:after="0" w:line="240" w:lineRule="auto"/>
      </w:pPr>
      <w:r>
        <w:t>zriadeným rozpočtovým organizáciám</w:t>
      </w:r>
    </w:p>
    <w:p w:rsidR="005C2396" w:rsidRDefault="005C2396" w:rsidP="005C2396">
      <w:pPr>
        <w:numPr>
          <w:ilvl w:val="1"/>
          <w:numId w:val="2"/>
        </w:numPr>
        <w:spacing w:after="0" w:line="240" w:lineRule="auto"/>
      </w:pPr>
      <w:r>
        <w:t>štátnemu rozpočtu</w:t>
      </w:r>
    </w:p>
    <w:p w:rsidR="005C2396" w:rsidRDefault="005C2396" w:rsidP="005C2396">
      <w:pPr>
        <w:ind w:left="1080"/>
      </w:pPr>
    </w:p>
    <w:p w:rsidR="005C2396" w:rsidRDefault="005C2396" w:rsidP="005C2396">
      <w:pPr>
        <w:numPr>
          <w:ilvl w:val="0"/>
          <w:numId w:val="2"/>
        </w:numPr>
        <w:spacing w:after="0" w:line="240" w:lineRule="auto"/>
      </w:pPr>
      <w:r>
        <w:t>Bilancia aktív  a pasív k 31.12.2017</w:t>
      </w:r>
    </w:p>
    <w:p w:rsidR="005C2396" w:rsidRDefault="005C2396" w:rsidP="005C2396"/>
    <w:p w:rsidR="005C2396" w:rsidRDefault="005C2396" w:rsidP="005C2396">
      <w:pPr>
        <w:pStyle w:val="Odsekzoznamu"/>
        <w:numPr>
          <w:ilvl w:val="0"/>
          <w:numId w:val="2"/>
        </w:numPr>
      </w:pPr>
      <w:r>
        <w:t>Prehľad o stave a vývoji dlhu k 31.12.2017</w:t>
      </w:r>
    </w:p>
    <w:p w:rsidR="005C2396" w:rsidRDefault="005C2396" w:rsidP="005C2396">
      <w:pPr>
        <w:pStyle w:val="Odsekzoznamu"/>
      </w:pPr>
    </w:p>
    <w:p w:rsidR="005C2396" w:rsidRDefault="005C2396" w:rsidP="005C2396">
      <w:pPr>
        <w:pStyle w:val="Odsekzoznamu"/>
        <w:numPr>
          <w:ilvl w:val="0"/>
          <w:numId w:val="2"/>
        </w:numPr>
      </w:pPr>
      <w:r>
        <w:t>Hospodárenie príspevkových organizácií</w:t>
      </w:r>
    </w:p>
    <w:p w:rsidR="005C2396" w:rsidRDefault="005C2396" w:rsidP="005C2396">
      <w:pPr>
        <w:pStyle w:val="Odsekzoznamu"/>
      </w:pPr>
    </w:p>
    <w:p w:rsidR="005C2396" w:rsidRDefault="005C2396" w:rsidP="005C2396">
      <w:pPr>
        <w:pStyle w:val="Odsekzoznamu"/>
        <w:numPr>
          <w:ilvl w:val="0"/>
          <w:numId w:val="2"/>
        </w:numPr>
      </w:pPr>
      <w:r>
        <w:t>Prehľad o poskytnutých zárukách</w:t>
      </w:r>
    </w:p>
    <w:p w:rsidR="005C2396" w:rsidRDefault="005C2396" w:rsidP="005C2396">
      <w:pPr>
        <w:pStyle w:val="Odsekzoznamu"/>
      </w:pPr>
    </w:p>
    <w:p w:rsidR="005C2396" w:rsidRDefault="005C2396" w:rsidP="005C2396">
      <w:pPr>
        <w:pStyle w:val="Odsekzoznamu"/>
        <w:numPr>
          <w:ilvl w:val="0"/>
          <w:numId w:val="2"/>
        </w:numPr>
      </w:pPr>
      <w:r>
        <w:t>Podnikateľská činnosť</w:t>
      </w:r>
    </w:p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7721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Pr="005C2396" w:rsidRDefault="005C2396" w:rsidP="005C23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obce na rok 2017</w:t>
            </w:r>
          </w:p>
        </w:tc>
      </w:tr>
    </w:tbl>
    <w:p w:rsidR="005C2396" w:rsidRDefault="005C2396" w:rsidP="005C2396"/>
    <w:p w:rsidR="005C2396" w:rsidRDefault="005C2396" w:rsidP="005C2396"/>
    <w:p w:rsidR="005C2396" w:rsidRDefault="005C2396" w:rsidP="005C2396">
      <w:pPr>
        <w:jc w:val="both"/>
      </w:pPr>
      <w:r>
        <w:t xml:space="preserve">     Základným nástrojom finančného hospodárenia obce bol rozpočet obce na rok 2017. Obec</w:t>
      </w:r>
    </w:p>
    <w:p w:rsidR="005C2396" w:rsidRDefault="005C2396" w:rsidP="005C2396">
      <w:pPr>
        <w:jc w:val="both"/>
      </w:pPr>
      <w:r>
        <w:t xml:space="preserve"> v roku 2017 zostavila rozpočet podľa ustanovenia § 10 ods. 7)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zmien a doplnkov. Rozpočet obce bol zostavený ako vyrovnaný, ak berieme do úvahy</w:t>
      </w:r>
    </w:p>
    <w:p w:rsidR="005C2396" w:rsidRDefault="005C2396" w:rsidP="005C2396">
      <w:pPr>
        <w:jc w:val="both"/>
      </w:pPr>
      <w:r>
        <w:t>vplyv dotácie na školstvo v príjmoch. Na uvedenú dotáciu nie sú vykazované výdavky v rozpočte obce, nakoľko si ich rozpočtuje Základná škola s právnou subjektivitou a tá ich štvrťročne zúčtováva so svojim zriaďovateľom – obcou Trakovice. Z uvedeného vyplýva, že rozpočet obce je spolu so svojou rozpočtovou organizáciou – ZŠ s MŠ Trakovice vyrovnaný.</w:t>
      </w:r>
    </w:p>
    <w:p w:rsidR="005C2396" w:rsidRDefault="005C2396" w:rsidP="005C2396">
      <w:pPr>
        <w:jc w:val="center"/>
        <w:rPr>
          <w:b/>
        </w:rPr>
      </w:pPr>
      <w:r>
        <w:rPr>
          <w:b/>
        </w:rPr>
        <w:t>ROZPOČET r. 2017</w:t>
      </w:r>
    </w:p>
    <w:p w:rsidR="005C2396" w:rsidRDefault="005C2396" w:rsidP="005C2396">
      <w:pPr>
        <w:rPr>
          <w:b/>
        </w:rPr>
      </w:pPr>
    </w:p>
    <w:p w:rsidR="005C2396" w:rsidRDefault="005C2396" w:rsidP="005C2396">
      <w:r>
        <w:rPr>
          <w:b/>
        </w:rPr>
        <w:t xml:space="preserve">BEŽNÝ ROZPOČET                   Pôvodný rozpočet  </w:t>
      </w:r>
      <w:r>
        <w:t>(€)</w:t>
      </w:r>
      <w:r>
        <w:rPr>
          <w:b/>
        </w:rPr>
        <w:t xml:space="preserve">         Upravený rozpočet  </w:t>
      </w:r>
      <w:r>
        <w:t>(€)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9"/>
        <w:gridCol w:w="3019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9A6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1 194 506,00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1 327 084,30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416 565,00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442 511,73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>
      <w:pPr>
        <w:rPr>
          <w:b/>
        </w:rPr>
      </w:pPr>
    </w:p>
    <w:p w:rsidR="005C2396" w:rsidRDefault="005C2396" w:rsidP="005C2396">
      <w:r>
        <w:rPr>
          <w:b/>
        </w:rPr>
        <w:t xml:space="preserve">KAPITÁLOVÝ ROZPOČET      Pôvodný rozpočet  </w:t>
      </w:r>
      <w:r>
        <w:t>(€)</w:t>
      </w:r>
      <w:r>
        <w:rPr>
          <w:b/>
        </w:rPr>
        <w:t xml:space="preserve">         Upravený rozpočet  </w:t>
      </w:r>
      <w:r>
        <w:t>(€)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264 000</w:t>
            </w:r>
            <w:r w:rsidR="001A76BE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426 350,69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460 250,00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748 600,69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>
      <w:pPr>
        <w:rPr>
          <w:b/>
        </w:rPr>
      </w:pPr>
    </w:p>
    <w:p w:rsidR="005C2396" w:rsidRDefault="005C2396" w:rsidP="005C2396">
      <w:r>
        <w:rPr>
          <w:b/>
        </w:rPr>
        <w:t xml:space="preserve">FINANČNÉ OPERÁCIE              Pôvodný rozpočet  </w:t>
      </w:r>
      <w:r>
        <w:t>(€)</w:t>
      </w:r>
      <w:r>
        <w:rPr>
          <w:b/>
        </w:rPr>
        <w:t xml:space="preserve">         Upravený rozpočet  </w:t>
      </w:r>
      <w:r>
        <w:t>(€)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9"/>
        <w:gridCol w:w="3019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109 000,00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27 916,00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9A658F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27 916,00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>
      <w:pPr>
        <w:rPr>
          <w:b/>
        </w:rPr>
      </w:pPr>
      <w:r>
        <w:rPr>
          <w:b/>
        </w:rPr>
        <w:t>Rozpočet na r. 201</w:t>
      </w:r>
      <w:r w:rsidR="00A1338D">
        <w:rPr>
          <w:b/>
        </w:rPr>
        <w:t>7</w:t>
      </w:r>
      <w:r>
        <w:rPr>
          <w:b/>
        </w:rPr>
        <w:t xml:space="preserve"> bol schválený uznesením  OZ č </w:t>
      </w:r>
      <w:r w:rsidR="009A658F">
        <w:rPr>
          <w:b/>
        </w:rPr>
        <w:t>48</w:t>
      </w:r>
      <w:r>
        <w:rPr>
          <w:b/>
        </w:rPr>
        <w:t>/ 201</w:t>
      </w:r>
      <w:r w:rsidR="009A658F">
        <w:rPr>
          <w:b/>
        </w:rPr>
        <w:t>6</w:t>
      </w:r>
      <w:r>
        <w:rPr>
          <w:b/>
        </w:rPr>
        <w:t xml:space="preserve"> zo dňa 14.12.201</w:t>
      </w:r>
      <w:r w:rsidR="009A658F">
        <w:rPr>
          <w:b/>
        </w:rPr>
        <w:t>6</w:t>
      </w:r>
      <w:r>
        <w:rPr>
          <w:b/>
        </w:rPr>
        <w:t xml:space="preserve"> </w:t>
      </w:r>
    </w:p>
    <w:p w:rsidR="005C2396" w:rsidRDefault="005C2396" w:rsidP="005C239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úprava rozpočtu bola schválená uznesením OZ č. </w:t>
      </w:r>
      <w:r w:rsidR="009A658F">
        <w:rPr>
          <w:b/>
        </w:rPr>
        <w:t>10</w:t>
      </w:r>
      <w:r>
        <w:rPr>
          <w:b/>
        </w:rPr>
        <w:t>/201</w:t>
      </w:r>
      <w:r w:rsidR="009A658F">
        <w:rPr>
          <w:b/>
        </w:rPr>
        <w:t>7</w:t>
      </w:r>
      <w:r>
        <w:rPr>
          <w:b/>
        </w:rPr>
        <w:t xml:space="preserve"> zo dňa </w:t>
      </w:r>
      <w:r w:rsidR="009A658F">
        <w:rPr>
          <w:b/>
        </w:rPr>
        <w:t>22.03.2017</w:t>
      </w:r>
    </w:p>
    <w:p w:rsidR="005C2396" w:rsidRDefault="005C2396" w:rsidP="005C239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úprava rozpočtu bola schválená uznesením OZ č  </w:t>
      </w:r>
      <w:r w:rsidR="001A76BE">
        <w:rPr>
          <w:b/>
        </w:rPr>
        <w:t>25</w:t>
      </w:r>
      <w:r>
        <w:rPr>
          <w:b/>
        </w:rPr>
        <w:t>/201</w:t>
      </w:r>
      <w:r w:rsidR="001A76BE">
        <w:rPr>
          <w:b/>
        </w:rPr>
        <w:t>7</w:t>
      </w:r>
      <w:r>
        <w:rPr>
          <w:b/>
        </w:rPr>
        <w:t xml:space="preserve"> zo dňa </w:t>
      </w:r>
      <w:r w:rsidR="001A76BE">
        <w:rPr>
          <w:b/>
        </w:rPr>
        <w:t>15.06.2017</w:t>
      </w:r>
    </w:p>
    <w:p w:rsidR="005C2396" w:rsidRDefault="005C2396" w:rsidP="005C239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úprava rozpočtu bola schválená uznesením OZ č. </w:t>
      </w:r>
      <w:r w:rsidR="001A76BE">
        <w:rPr>
          <w:b/>
        </w:rPr>
        <w:t>40</w:t>
      </w:r>
      <w:r>
        <w:rPr>
          <w:b/>
        </w:rPr>
        <w:t>/201</w:t>
      </w:r>
      <w:r w:rsidR="001A76BE">
        <w:rPr>
          <w:b/>
        </w:rPr>
        <w:t>7</w:t>
      </w:r>
      <w:r>
        <w:rPr>
          <w:b/>
        </w:rPr>
        <w:t xml:space="preserve"> zo dňa </w:t>
      </w:r>
      <w:r w:rsidR="001A76BE">
        <w:rPr>
          <w:b/>
        </w:rPr>
        <w:t>04.10.2017</w:t>
      </w:r>
    </w:p>
    <w:p w:rsidR="001A76BE" w:rsidRDefault="001A76BE" w:rsidP="001A76BE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úprava rozpočtu bola schválená uznesením OZ č. 63/2017 zo dňa 12.12.2017</w:t>
      </w:r>
    </w:p>
    <w:p w:rsidR="005C2396" w:rsidRPr="001A76BE" w:rsidRDefault="005C2396" w:rsidP="001A76BE">
      <w:pPr>
        <w:pStyle w:val="Odsekzoznamu"/>
        <w:numPr>
          <w:ilvl w:val="0"/>
          <w:numId w:val="4"/>
        </w:numPr>
        <w:rPr>
          <w:b/>
        </w:rPr>
      </w:pPr>
      <w:r w:rsidRPr="001A76BE">
        <w:rPr>
          <w:b/>
        </w:rPr>
        <w:t xml:space="preserve">úprava rozpočtu bola urobená starostom obce dňa </w:t>
      </w:r>
      <w:r w:rsidR="001A76BE">
        <w:rPr>
          <w:b/>
        </w:rPr>
        <w:t>31.</w:t>
      </w:r>
      <w:r w:rsidRPr="001A76BE">
        <w:rPr>
          <w:b/>
        </w:rPr>
        <w:t>12.201</w:t>
      </w:r>
      <w:r w:rsidR="001A76BE">
        <w:rPr>
          <w:b/>
        </w:rPr>
        <w:t>7</w:t>
      </w:r>
    </w:p>
    <w:p w:rsidR="005C2396" w:rsidRDefault="005C2396" w:rsidP="005C2396">
      <w:pPr>
        <w:rPr>
          <w:b/>
        </w:rPr>
      </w:pPr>
    </w:p>
    <w:p w:rsidR="005C2396" w:rsidRDefault="005C2396" w:rsidP="005C23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7720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A76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Rozbor plnenia príjmov  za rok 201</w:t>
            </w:r>
            <w:r w:rsidR="001A76BE">
              <w:rPr>
                <w:b/>
                <w:lang w:eastAsia="en-US"/>
              </w:rPr>
              <w:t>7</w:t>
            </w:r>
          </w:p>
        </w:tc>
      </w:tr>
    </w:tbl>
    <w:p w:rsidR="005C2396" w:rsidRDefault="005C2396" w:rsidP="005C2396">
      <w:pPr>
        <w:rPr>
          <w:b/>
        </w:rPr>
      </w:pPr>
      <w:r>
        <w:rPr>
          <w:b/>
        </w:rPr>
        <w:t>PRÍJMY: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262"/>
        <w:gridCol w:w="2807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A7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1A76BE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A7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1A76BE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1A76BE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1 862 434,99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1A76BE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1 874 054,07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Pr="001A76BE" w:rsidRDefault="001A76BE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100,62%</w:t>
            </w:r>
          </w:p>
        </w:tc>
      </w:tr>
    </w:tbl>
    <w:p w:rsidR="005C2396" w:rsidRDefault="005C2396" w:rsidP="005C2396">
      <w:pPr>
        <w:rPr>
          <w:b/>
        </w:rPr>
      </w:pPr>
      <w:r>
        <w:rPr>
          <w:b/>
        </w:rPr>
        <w:t>Bežný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3263"/>
        <w:gridCol w:w="2804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A56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A5645B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A56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A5645B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A76BE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1 327 084,30</w:t>
            </w:r>
            <w:r w:rsidR="005C2396">
              <w:rPr>
                <w:lang w:eastAsia="en-US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A5645B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1 308 549,42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A5645B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98,60</w:t>
            </w:r>
            <w:r w:rsidR="005C2396">
              <w:rPr>
                <w:lang w:eastAsia="en-US"/>
              </w:rPr>
              <w:t>%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/>
    <w:p w:rsidR="005C2396" w:rsidRDefault="005C2396" w:rsidP="005C2396">
      <w:r>
        <w:t xml:space="preserve">     Obec v r. 201</w:t>
      </w:r>
      <w:r w:rsidR="00A5645B">
        <w:t>7</w:t>
      </w:r>
      <w:r>
        <w:t xml:space="preserve"> prijala nasledovné bežné transfery: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157"/>
        <w:gridCol w:w="1242"/>
        <w:gridCol w:w="3847"/>
      </w:tblGrid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P.č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Poskytovateľ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Suma v €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Účel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Obvodný úrad Trnava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A5645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CO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Obv.úradTA-staveb</w:t>
            </w:r>
            <w:proofErr w:type="spellEnd"/>
            <w:r>
              <w:rPr>
                <w:lang w:eastAsia="en-US"/>
              </w:rPr>
              <w:t>. Úrad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97C6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1 469,53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SpOcÚ-vyvlast</w:t>
            </w:r>
            <w:proofErr w:type="spellEnd"/>
            <w:r>
              <w:rPr>
                <w:lang w:eastAsia="en-US"/>
              </w:rPr>
              <w:t xml:space="preserve">. konanie   </w:t>
            </w:r>
            <w:r w:rsidR="00A5645B">
              <w:rPr>
                <w:lang w:eastAsia="en-US"/>
              </w:rPr>
              <w:t>1 404,30</w:t>
            </w:r>
            <w:r>
              <w:rPr>
                <w:lang w:eastAsia="en-US"/>
              </w:rPr>
              <w:t xml:space="preserve">€           </w:t>
            </w:r>
          </w:p>
          <w:p w:rsidR="005C2396" w:rsidRPr="00ED10E9" w:rsidRDefault="005C2396" w:rsidP="00B97C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SpOcÚ-pozem</w:t>
            </w:r>
            <w:proofErr w:type="spellEnd"/>
            <w:r>
              <w:rPr>
                <w:lang w:eastAsia="en-US"/>
              </w:rPr>
              <w:t xml:space="preserve">. komunikácie, cestné hospodárstvo    </w:t>
            </w:r>
            <w:r w:rsidR="00B97C63">
              <w:rPr>
                <w:lang w:eastAsia="en-US"/>
              </w:rPr>
              <w:t>65,23</w:t>
            </w:r>
            <w:r>
              <w:rPr>
                <w:lang w:eastAsia="en-US"/>
              </w:rPr>
              <w:t xml:space="preserve">€                              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Obvodný úrad Trnava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97C6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BF30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932,48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Matričná činnosť – mzdy </w:t>
            </w:r>
            <w:r w:rsidR="00B97C63">
              <w:rPr>
                <w:lang w:eastAsia="en-US"/>
              </w:rPr>
              <w:t>1 257,08</w:t>
            </w:r>
            <w:r>
              <w:rPr>
                <w:lang w:eastAsia="en-US"/>
              </w:rPr>
              <w:t xml:space="preserve"> €                                   </w:t>
            </w:r>
          </w:p>
          <w:p w:rsidR="005C2396" w:rsidRPr="00191774" w:rsidRDefault="005C2396" w:rsidP="00BF30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Odvody-  </w:t>
            </w:r>
            <w:r w:rsidR="00BF308A">
              <w:rPr>
                <w:lang w:eastAsia="en-US"/>
              </w:rPr>
              <w:t>675,40</w:t>
            </w:r>
            <w:r>
              <w:rPr>
                <w:lang w:eastAsia="en-US"/>
              </w:rPr>
              <w:t xml:space="preserve">  € 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Obvodný úrad  TA– odb. živ. </w:t>
            </w:r>
            <w:proofErr w:type="spellStart"/>
            <w:r>
              <w:rPr>
                <w:lang w:eastAsia="en-US"/>
              </w:rPr>
              <w:t>pr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F308A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140,55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Pr="00191774" w:rsidRDefault="005C2396" w:rsidP="005C239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Spol. </w:t>
            </w:r>
            <w:proofErr w:type="spellStart"/>
            <w:r>
              <w:rPr>
                <w:lang w:eastAsia="en-US"/>
              </w:rPr>
              <w:t>OcÚ</w:t>
            </w:r>
            <w:proofErr w:type="spellEnd"/>
            <w:r>
              <w:rPr>
                <w:lang w:eastAsia="en-US"/>
              </w:rPr>
              <w:t xml:space="preserve"> Hlohovec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F308A" w:rsidP="005C23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164,64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Rodinné prídavky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AČ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Obvodný úrad Trnava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F308A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568,30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voľby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UPSVaR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F308A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2 971,79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chránená dielňa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ObÚ Trnava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F308A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553,10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BT – hlásenie pobytu občanov</w:t>
            </w: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spolu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F7169" w:rsidP="005C2396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7 905,39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Pr="00A35F49" w:rsidRDefault="005C2396" w:rsidP="005C2396">
      <w:pPr>
        <w:rPr>
          <w:rFonts w:eastAsia="Times New Roman"/>
        </w:rPr>
      </w:pPr>
    </w:p>
    <w:p w:rsidR="005C2396" w:rsidRPr="00A35F49" w:rsidRDefault="005C2396" w:rsidP="005C2396">
      <w:pPr>
        <w:rPr>
          <w:sz w:val="24"/>
          <w:szCs w:val="24"/>
        </w:rPr>
      </w:pPr>
      <w:r>
        <w:t xml:space="preserve">     Bežné transfery zo ŠR    boli účelovo viazané a boli použité v súlade s ich účelom.</w:t>
      </w:r>
    </w:p>
    <w:p w:rsidR="005C2396" w:rsidRDefault="005C2396" w:rsidP="005C2396">
      <w:pPr>
        <w:rPr>
          <w:b/>
        </w:rPr>
      </w:pPr>
      <w:r>
        <w:rPr>
          <w:b/>
        </w:rPr>
        <w:lastRenderedPageBreak/>
        <w:t>Bežné príjmy daňové:</w:t>
      </w:r>
    </w:p>
    <w:p w:rsidR="005C2396" w:rsidRDefault="005C2396" w:rsidP="005C2396">
      <w:r>
        <w:t xml:space="preserve">Výnos dane z príjmu poukázaný územnej samospráve </w:t>
      </w:r>
    </w:p>
    <w:p w:rsidR="005C2396" w:rsidRDefault="005C2396" w:rsidP="005C2396">
      <w:pPr>
        <w:numPr>
          <w:ilvl w:val="0"/>
          <w:numId w:val="6"/>
        </w:numPr>
        <w:spacing w:after="0" w:line="240" w:lineRule="auto"/>
      </w:pPr>
      <w:r>
        <w:t xml:space="preserve">z predpokladanej rozpočtovanej finančnej čiastky vo výške </w:t>
      </w:r>
      <w:r w:rsidR="00FF3CE8">
        <w:t>509  112</w:t>
      </w:r>
      <w:r>
        <w:t>,00 € bol skutočný príjem k 31.12.201</w:t>
      </w:r>
      <w:r w:rsidR="00E5579B">
        <w:t>7</w:t>
      </w:r>
      <w:r>
        <w:t xml:space="preserve"> vo výške </w:t>
      </w:r>
      <w:r w:rsidR="00FF3CE8">
        <w:t>513 491,71</w:t>
      </w:r>
      <w:r>
        <w:t xml:space="preserve"> €, čo predstavuje plnenie 100</w:t>
      </w:r>
      <w:r w:rsidR="00FF3CE8">
        <w:t>,86</w:t>
      </w:r>
      <w:r>
        <w:t>%.</w:t>
      </w:r>
    </w:p>
    <w:p w:rsidR="005C2396" w:rsidRDefault="005C2396" w:rsidP="005C2396">
      <w:r>
        <w:t>Daň z nehnuteľností (v 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7"/>
        <w:gridCol w:w="2262"/>
        <w:gridCol w:w="2265"/>
      </w:tblGrid>
      <w:tr w:rsidR="005C2396" w:rsidTr="005C239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DN FO – pozemky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7 689,00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7 689,77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100,01</w:t>
            </w:r>
            <w:r w:rsidR="005C2396">
              <w:rPr>
                <w:lang w:eastAsia="en-US"/>
              </w:rPr>
              <w:t>%</w:t>
            </w:r>
          </w:p>
        </w:tc>
      </w:tr>
      <w:tr w:rsidR="005C2396" w:rsidTr="005C239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- stavby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E5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5579B">
              <w:rPr>
                <w:lang w:eastAsia="en-US"/>
              </w:rPr>
              <w:t>10 295,00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10 295,59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100,01</w:t>
            </w:r>
            <w:r w:rsidR="005C2396">
              <w:rPr>
                <w:lang w:eastAsia="en-US"/>
              </w:rPr>
              <w:t>%</w:t>
            </w:r>
          </w:p>
        </w:tc>
      </w:tr>
      <w:tr w:rsidR="005C2396" w:rsidTr="005C239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DN PO – stavby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114 906,00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114 906,23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5C2396">
              <w:rPr>
                <w:lang w:eastAsia="en-US"/>
              </w:rPr>
              <w:t>%</w:t>
            </w:r>
          </w:p>
        </w:tc>
      </w:tr>
      <w:tr w:rsidR="005C2396" w:rsidTr="005C239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- pozemky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38 713</w:t>
            </w:r>
            <w:r w:rsidR="005C2396">
              <w:rPr>
                <w:lang w:eastAsia="en-US"/>
              </w:rPr>
              <w:t>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38 713,91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E5579B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="005C2396">
              <w:rPr>
                <w:lang w:eastAsia="en-US"/>
              </w:rPr>
              <w:t>%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FF3CE8" w:rsidP="005C2396">
      <w:r>
        <w:t>Príjmy z daní právnických a fyzických osôb boli vybrané na 100%</w:t>
      </w:r>
    </w:p>
    <w:p w:rsidR="005C2396" w:rsidRDefault="005C2396" w:rsidP="005C2396">
      <w:pPr>
        <w:pBdr>
          <w:bottom w:val="single" w:sz="6" w:space="1" w:color="auto"/>
        </w:pBdr>
        <w:spacing w:after="0"/>
      </w:pPr>
    </w:p>
    <w:p w:rsidR="005C2396" w:rsidRDefault="005C2396" w:rsidP="005C2396">
      <w:pPr>
        <w:pBdr>
          <w:bottom w:val="single" w:sz="6" w:space="1" w:color="auto"/>
        </w:pBdr>
        <w:spacing w:after="0"/>
      </w:pPr>
      <w:r>
        <w:t>Ostatné dane:</w:t>
      </w:r>
    </w:p>
    <w:p w:rsidR="005C2396" w:rsidRDefault="005C2396" w:rsidP="005C2396">
      <w:pPr>
        <w:pBdr>
          <w:bottom w:val="single" w:sz="6" w:space="1" w:color="auto"/>
        </w:pBdr>
      </w:pPr>
      <w:r>
        <w:t>Daň za psa:</w:t>
      </w:r>
    </w:p>
    <w:p w:rsidR="005C2396" w:rsidRDefault="005C2396" w:rsidP="005C2396">
      <w:pPr>
        <w:spacing w:after="0" w:line="240" w:lineRule="auto"/>
      </w:pPr>
      <w:r>
        <w:t xml:space="preserve">Rozpočet:    800,00 €       </w:t>
      </w:r>
    </w:p>
    <w:p w:rsidR="005C2396" w:rsidRDefault="005C2396" w:rsidP="005C2396">
      <w:pPr>
        <w:spacing w:after="0" w:line="240" w:lineRule="auto"/>
      </w:pPr>
      <w:r>
        <w:t xml:space="preserve">Plnenie:       </w:t>
      </w:r>
      <w:r w:rsidR="00FF3CE8">
        <w:t>833</w:t>
      </w:r>
      <w:r>
        <w:t>,00 €</w:t>
      </w:r>
    </w:p>
    <w:p w:rsidR="005C2396" w:rsidRPr="00035A61" w:rsidRDefault="005C2396" w:rsidP="005C2396">
      <w:pPr>
        <w:spacing w:after="0" w:line="240" w:lineRule="auto"/>
        <w:rPr>
          <w:b/>
        </w:rPr>
      </w:pPr>
      <w:r w:rsidRPr="00035A61">
        <w:rPr>
          <w:b/>
        </w:rPr>
        <w:t xml:space="preserve">%               </w:t>
      </w:r>
      <w:r w:rsidR="00FF3CE8">
        <w:rPr>
          <w:b/>
        </w:rPr>
        <w:t>104,12</w:t>
      </w:r>
      <w:r w:rsidRPr="00035A61">
        <w:rPr>
          <w:b/>
        </w:rPr>
        <w:t xml:space="preserve"> %</w:t>
      </w:r>
    </w:p>
    <w:p w:rsidR="005C2396" w:rsidRDefault="005C2396" w:rsidP="005C2396">
      <w:pPr>
        <w:spacing w:after="0"/>
        <w:rPr>
          <w:u w:val="single"/>
        </w:rPr>
      </w:pPr>
    </w:p>
    <w:p w:rsidR="005C2396" w:rsidRDefault="005C2396" w:rsidP="005C2396">
      <w:pPr>
        <w:rPr>
          <w:u w:val="single"/>
        </w:rPr>
      </w:pPr>
      <w:r>
        <w:rPr>
          <w:u w:val="single"/>
        </w:rPr>
        <w:t>Poplatok za zber, prepravu a zneškodňovanie odpadu</w:t>
      </w:r>
    </w:p>
    <w:p w:rsidR="005C2396" w:rsidRDefault="005C2396" w:rsidP="005C2396">
      <w:pPr>
        <w:spacing w:after="0"/>
      </w:pPr>
      <w:r>
        <w:t xml:space="preserve">Rozpočet:      </w:t>
      </w:r>
      <w:r w:rsidR="00FF3CE8">
        <w:t>23 061</w:t>
      </w:r>
      <w:r>
        <w:t>,00 €</w:t>
      </w:r>
    </w:p>
    <w:p w:rsidR="005C2396" w:rsidRDefault="005C2396" w:rsidP="005C2396">
      <w:pPr>
        <w:spacing w:after="0"/>
      </w:pPr>
      <w:r>
        <w:t xml:space="preserve">Plnenie:         </w:t>
      </w:r>
      <w:r w:rsidR="00FF3CE8">
        <w:t>23 061,84</w:t>
      </w:r>
      <w:r>
        <w:t xml:space="preserve"> €    </w:t>
      </w:r>
    </w:p>
    <w:p w:rsidR="005C2396" w:rsidRDefault="005C2396" w:rsidP="005C2396">
      <w:pPr>
        <w:spacing w:after="0"/>
        <w:rPr>
          <w:b/>
        </w:rPr>
      </w:pPr>
      <w:r w:rsidRPr="00035A61">
        <w:rPr>
          <w:b/>
        </w:rPr>
        <w:t>%</w:t>
      </w:r>
      <w:r>
        <w:t xml:space="preserve">                   </w:t>
      </w:r>
      <w:r w:rsidR="00FF3CE8">
        <w:rPr>
          <w:b/>
        </w:rPr>
        <w:t>100</w:t>
      </w:r>
      <w:r>
        <w:rPr>
          <w:b/>
        </w:rPr>
        <w:t xml:space="preserve"> %</w:t>
      </w:r>
    </w:p>
    <w:p w:rsidR="005C2396" w:rsidRDefault="005C2396" w:rsidP="005C2396">
      <w:pPr>
        <w:spacing w:after="0"/>
        <w:rPr>
          <w:u w:val="single"/>
        </w:rPr>
      </w:pPr>
    </w:p>
    <w:p w:rsidR="005C2396" w:rsidRDefault="005C2396" w:rsidP="005C2396">
      <w:pPr>
        <w:spacing w:after="0"/>
        <w:rPr>
          <w:u w:val="single"/>
        </w:rPr>
      </w:pPr>
    </w:p>
    <w:p w:rsidR="005C2396" w:rsidRDefault="005C2396" w:rsidP="005C2396">
      <w:pPr>
        <w:spacing w:after="0"/>
        <w:rPr>
          <w:u w:val="single"/>
        </w:rPr>
      </w:pPr>
      <w:r>
        <w:rPr>
          <w:u w:val="single"/>
        </w:rPr>
        <w:t>Daň za dobývací priestor</w:t>
      </w:r>
    </w:p>
    <w:p w:rsidR="005C2396" w:rsidRDefault="005C2396" w:rsidP="005C2396">
      <w:pPr>
        <w:spacing w:after="0"/>
      </w:pPr>
      <w:r>
        <w:t xml:space="preserve">Rozpočet:       </w:t>
      </w:r>
      <w:r w:rsidR="00FF3CE8">
        <w:t>3 512,00</w:t>
      </w:r>
      <w:r>
        <w:t xml:space="preserve"> €</w:t>
      </w:r>
    </w:p>
    <w:p w:rsidR="005C2396" w:rsidRDefault="005C2396" w:rsidP="005C2396">
      <w:pPr>
        <w:spacing w:after="0"/>
      </w:pPr>
      <w:r>
        <w:t xml:space="preserve">Plnenie:         </w:t>
      </w:r>
      <w:r w:rsidR="00FF3CE8">
        <w:t>3 511,69</w:t>
      </w:r>
      <w:r>
        <w:t xml:space="preserve"> €</w:t>
      </w:r>
    </w:p>
    <w:p w:rsidR="005C2396" w:rsidRDefault="005C2396" w:rsidP="005C2396">
      <w:pPr>
        <w:spacing w:after="0"/>
      </w:pPr>
      <w:r>
        <w:t xml:space="preserve">%                     </w:t>
      </w:r>
      <w:r w:rsidR="00FF3CE8">
        <w:t>99,99</w:t>
      </w:r>
      <w:r>
        <w:t>%</w:t>
      </w:r>
    </w:p>
    <w:p w:rsidR="005C2396" w:rsidRDefault="005C2396" w:rsidP="005C2396">
      <w:pPr>
        <w:spacing w:after="0"/>
      </w:pPr>
    </w:p>
    <w:p w:rsidR="005C2396" w:rsidRDefault="005C2396" w:rsidP="005C2396">
      <w:pPr>
        <w:spacing w:after="0"/>
      </w:pPr>
      <w:r>
        <w:t>Daň je hradená na základe rozhodnutia MŽP SR, odbor geologického práva a zmluvných vzťahov.</w:t>
      </w:r>
    </w:p>
    <w:p w:rsidR="005C2396" w:rsidRDefault="005C2396" w:rsidP="005C2396">
      <w:r>
        <w:t>Ostatné dane boli vyberané rovnomerne podľa predpisu.</w:t>
      </w:r>
    </w:p>
    <w:p w:rsidR="005C2396" w:rsidRDefault="005C2396" w:rsidP="005C2396">
      <w:pPr>
        <w:rPr>
          <w:b/>
        </w:rPr>
      </w:pPr>
      <w:r>
        <w:rPr>
          <w:b/>
        </w:rPr>
        <w:t>Bežné príjmy nedaňové:</w:t>
      </w:r>
    </w:p>
    <w:p w:rsidR="005C2396" w:rsidRDefault="005C2396" w:rsidP="005C2396">
      <w:r>
        <w:rPr>
          <w:u w:val="single"/>
        </w:rPr>
        <w:t>Príjmy z prenájmu a z vlastníctva majetku</w:t>
      </w:r>
      <w:r>
        <w:t>:</w:t>
      </w:r>
    </w:p>
    <w:p w:rsidR="005C2396" w:rsidRPr="004D25A0" w:rsidRDefault="005C2396" w:rsidP="005C2396">
      <w:r>
        <w:t>Ostatné položky boli plnené rovnomerne</w:t>
      </w:r>
    </w:p>
    <w:p w:rsidR="005C2396" w:rsidRDefault="005C2396" w:rsidP="005C2396">
      <w:pPr>
        <w:rPr>
          <w:b/>
        </w:rPr>
      </w:pPr>
    </w:p>
    <w:p w:rsidR="005C2396" w:rsidRDefault="005C2396" w:rsidP="005C2396">
      <w:pPr>
        <w:rPr>
          <w:b/>
        </w:rPr>
      </w:pPr>
      <w:r>
        <w:rPr>
          <w:b/>
        </w:rPr>
        <w:t>Kapitálový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262"/>
        <w:gridCol w:w="2802"/>
      </w:tblGrid>
      <w:tr w:rsidR="005C2396" w:rsidTr="005C2396">
        <w:trPr>
          <w:trHeight w:val="4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B948FF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B948FF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rPr>
          <w:trHeight w:val="4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948FF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426350,69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948FF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426350,69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948FF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B948FF" w:rsidRDefault="005C2396" w:rsidP="005C2396">
      <w:r>
        <w:t xml:space="preserve">Plnenie kapitálových príjmov je podmienené získaním dotácií zo štátneho rozpočtu. </w:t>
      </w:r>
      <w:r w:rsidR="00B948FF">
        <w:t>D</w:t>
      </w:r>
      <w:r>
        <w:t xml:space="preserve">otáciu vo výške </w:t>
      </w:r>
      <w:r w:rsidR="00B948FF">
        <w:t>260 954,90€</w:t>
      </w:r>
      <w:r>
        <w:t xml:space="preserve"> obec dostala </w:t>
      </w:r>
      <w:r w:rsidR="00B948FF">
        <w:t xml:space="preserve">na zberný dvor. Z týchto prostriedkov boli zakúpené stroje na likvidáciu odpadu ako drvič drevnej hmoty, </w:t>
      </w:r>
      <w:proofErr w:type="spellStart"/>
      <w:r w:rsidR="00B948FF">
        <w:t>kompostér</w:t>
      </w:r>
      <w:proofErr w:type="spellEnd"/>
      <w:r w:rsidR="00B948FF">
        <w:t xml:space="preserve"> a tiež traktor a vlečka ktoré sú potrebné pri dobrej činnosti zberného dvora. Ďalej obec získala dotáciu vo výške 156 395,79 € na rekonštrukciu materskej škôlky. Tieto prostriedky boli využité na fasádu budovy a dokončenie vonkajších priestorov . Tiež sme získali dotáciu na dokončenie kamerového systému v obci vo výške 9000,00 €. </w:t>
      </w:r>
    </w:p>
    <w:p w:rsidR="005C2396" w:rsidRDefault="005C2396" w:rsidP="005C2396">
      <w:pPr>
        <w:rPr>
          <w:b/>
        </w:rPr>
      </w:pPr>
      <w:r>
        <w:rPr>
          <w:b/>
        </w:rPr>
        <w:t>Finančné operácie: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262"/>
        <w:gridCol w:w="2807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B948FF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15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1515B7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rPr>
          <w:trHeight w:val="26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515B7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109 000,00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515B7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139 153,96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515B7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127,66</w:t>
            </w:r>
            <w:r w:rsidR="005C2396">
              <w:rPr>
                <w:lang w:eastAsia="en-US"/>
              </w:rPr>
              <w:t>%</w:t>
            </w:r>
          </w:p>
        </w:tc>
      </w:tr>
    </w:tbl>
    <w:p w:rsidR="005C2396" w:rsidRDefault="005C2396" w:rsidP="005C2396">
      <w:pPr>
        <w:rPr>
          <w:rFonts w:eastAsia="Times New Roman"/>
          <w:b/>
        </w:rPr>
      </w:pPr>
    </w:p>
    <w:p w:rsidR="005C2396" w:rsidRDefault="005C2396" w:rsidP="005C2396">
      <w:r>
        <w:t xml:space="preserve">Finančné operácie vo výške </w:t>
      </w:r>
      <w:r w:rsidR="001515B7">
        <w:t>477,68</w:t>
      </w:r>
      <w:r>
        <w:t>€ sú prostriedky za dopravné pre základnú školu, ktoré neboli vyčerpané v roku 201</w:t>
      </w:r>
      <w:r w:rsidR="001515B7">
        <w:t>7</w:t>
      </w:r>
      <w:r>
        <w:t xml:space="preserve"> a preniesli sa do roku 201</w:t>
      </w:r>
      <w:r w:rsidR="001515B7">
        <w:t>8.</w:t>
      </w:r>
    </w:p>
    <w:p w:rsidR="001515B7" w:rsidRDefault="001515B7" w:rsidP="005C2396">
      <w:r>
        <w:t>Čiastka 138 676,28€ je z rezervného fondu na kapitálové investície.</w:t>
      </w:r>
    </w:p>
    <w:p w:rsidR="005C2396" w:rsidRDefault="005C2396" w:rsidP="005C2396">
      <w:r>
        <w:t>Pri celkovom hodnotení plnenia príjmov  môžeme konštatovať, že príjmy obce k 31.12.201</w:t>
      </w:r>
      <w:r w:rsidR="001515B7">
        <w:t>7</w:t>
      </w:r>
      <w:r>
        <w:t xml:space="preserve"> boli plnené po úprave rozpočtu  na </w:t>
      </w:r>
      <w:r w:rsidR="001515B7">
        <w:t>100,62%</w:t>
      </w:r>
      <w:r>
        <w:t xml:space="preserve"> čo je priaznivé plnenie.</w:t>
      </w:r>
    </w:p>
    <w:p w:rsidR="005C2396" w:rsidRDefault="005C2396" w:rsidP="005C2396"/>
    <w:p w:rsidR="005C2396" w:rsidRDefault="005C2396" w:rsidP="005C2396"/>
    <w:p w:rsidR="005C2396" w:rsidRDefault="005C2396" w:rsidP="005C2396"/>
    <w:p w:rsidR="001515B7" w:rsidRDefault="001515B7" w:rsidP="005C2396"/>
    <w:p w:rsidR="001515B7" w:rsidRDefault="001515B7" w:rsidP="005C2396"/>
    <w:p w:rsidR="001515B7" w:rsidRDefault="001515B7" w:rsidP="005C2396"/>
    <w:p w:rsidR="001515B7" w:rsidRDefault="001515B7" w:rsidP="005C2396"/>
    <w:p w:rsidR="001515B7" w:rsidRDefault="001515B7" w:rsidP="005C2396"/>
    <w:p w:rsidR="001515B7" w:rsidRDefault="001515B7" w:rsidP="005C2396"/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7721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51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Rozbor plnenia výdavkov  za rok 201</w:t>
            </w:r>
            <w:r w:rsidR="001515B7">
              <w:rPr>
                <w:b/>
                <w:lang w:eastAsia="en-US"/>
              </w:rPr>
              <w:t>7</w:t>
            </w:r>
          </w:p>
        </w:tc>
      </w:tr>
    </w:tbl>
    <w:p w:rsidR="005C2396" w:rsidRDefault="005C2396" w:rsidP="005C2396">
      <w:pPr>
        <w:rPr>
          <w:b/>
        </w:rPr>
      </w:pPr>
      <w:r>
        <w:rPr>
          <w:b/>
        </w:rPr>
        <w:t>VÝDAVKY: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144"/>
        <w:gridCol w:w="2558"/>
        <w:gridCol w:w="2088"/>
      </w:tblGrid>
      <w:tr w:rsidR="005C2396" w:rsidTr="005C2396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5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1515B7">
              <w:rPr>
                <w:lang w:eastAsia="en-US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15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1515B7">
              <w:rPr>
                <w:lang w:eastAsia="en-US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032A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904 731,00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2396" w:rsidRDefault="005C032A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1 219 028,42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032A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1 244 733,91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032A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102,11</w:t>
            </w:r>
          </w:p>
        </w:tc>
      </w:tr>
    </w:tbl>
    <w:p w:rsidR="005C2396" w:rsidRDefault="005C2396" w:rsidP="005C2396">
      <w:pPr>
        <w:rPr>
          <w:b/>
        </w:rPr>
      </w:pPr>
      <w:r>
        <w:rPr>
          <w:b/>
        </w:rPr>
        <w:t>Bežné výdavky: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144"/>
        <w:gridCol w:w="2558"/>
        <w:gridCol w:w="2088"/>
      </w:tblGrid>
      <w:tr w:rsidR="005C2396" w:rsidTr="005C2396">
        <w:trPr>
          <w:trHeight w:val="46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B96E31">
              <w:rPr>
                <w:lang w:eastAsia="en-US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B96E31">
              <w:rPr>
                <w:lang w:eastAsia="en-US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rPr>
          <w:trHeight w:val="272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E3588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415 865,00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FE3588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433 088,73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E3588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437 242,58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E3588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105,14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/>
    <w:p w:rsidR="005C2396" w:rsidRDefault="005C2396" w:rsidP="005C2396">
      <w:r>
        <w:t>Vtom:                                                                        rozpočet              plnenie                   %</w:t>
      </w:r>
    </w:p>
    <w:bookmarkStart w:id="1" w:name="_MON_1400850241"/>
    <w:bookmarkStart w:id="2" w:name="_MON_1400851365"/>
    <w:bookmarkStart w:id="3" w:name="_MON_1400851369"/>
    <w:bookmarkEnd w:id="1"/>
    <w:bookmarkEnd w:id="2"/>
    <w:bookmarkEnd w:id="3"/>
    <w:bookmarkStart w:id="4" w:name="_MON_1400856918"/>
    <w:bookmarkEnd w:id="4"/>
    <w:p w:rsidR="005C2396" w:rsidRDefault="00F236FD" w:rsidP="005C2396">
      <w:pPr>
        <w:rPr>
          <w:b/>
        </w:rPr>
      </w:pPr>
      <w:r w:rsidRPr="00AA5B7F">
        <w:rPr>
          <w:rFonts w:ascii="Times New Roman" w:eastAsia="Times New Roman" w:hAnsi="Times New Roman" w:cs="Times New Roman"/>
          <w:b/>
          <w:sz w:val="24"/>
          <w:szCs w:val="24"/>
        </w:rPr>
        <w:object w:dxaOrig="11669" w:dyaOrig="7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368.25pt" o:ole="">
            <v:imagedata r:id="rId7" o:title=""/>
          </v:shape>
          <o:OLEObject Type="Embed" ProgID="Excel.Sheet.8" ShapeID="_x0000_i1025" DrawAspect="Content" ObjectID="_1587529603" r:id="rId8"/>
        </w:object>
      </w:r>
    </w:p>
    <w:p w:rsidR="005C2396" w:rsidRDefault="005C2396" w:rsidP="005C2396">
      <w:pPr>
        <w:rPr>
          <w:b/>
        </w:rPr>
      </w:pPr>
    </w:p>
    <w:p w:rsidR="005C2396" w:rsidRDefault="005C2396" w:rsidP="005C2396">
      <w:r>
        <w:t>Čerpanie prostriedkov zo ŠR bolo v súlade s ich účelom..</w:t>
      </w:r>
    </w:p>
    <w:p w:rsidR="005C2396" w:rsidRDefault="005C2396" w:rsidP="005C2396">
      <w:pPr>
        <w:rPr>
          <w:b/>
        </w:rPr>
      </w:pPr>
      <w:r>
        <w:lastRenderedPageBreak/>
        <w:t xml:space="preserve">Program: </w:t>
      </w:r>
      <w:r>
        <w:rPr>
          <w:b/>
        </w:rPr>
        <w:t>Plánovanie, manažment a kontrola</w:t>
      </w:r>
    </w:p>
    <w:p w:rsidR="005C2396" w:rsidRDefault="005C2396" w:rsidP="005C2396">
      <w:r>
        <w:t xml:space="preserve">V tomto programe bolo plnenie výdavkov na </w:t>
      </w:r>
      <w:r w:rsidR="0034626A">
        <w:t>99,86</w:t>
      </w:r>
      <w:r>
        <w:t>%.</w:t>
      </w:r>
    </w:p>
    <w:p w:rsidR="005C2396" w:rsidRDefault="005C2396" w:rsidP="005C2396">
      <w:r>
        <w:t xml:space="preserve">Program zahŕňa výdavky týkajúce sa obecného aparátu ako mzdy pracovníkov, dohody o vykonaní práce, mzdy kontrolóra a tiež výdavky týkajúce sa auditu, ktorý je povinný zo zákona. V tomto programe sú tiež výdavky za materiál potrebný pre obecný úrad a taktiež výdavky týkajúce sa údržby budovy </w:t>
      </w:r>
      <w:proofErr w:type="spellStart"/>
      <w:r>
        <w:t>OcU</w:t>
      </w:r>
      <w:proofErr w:type="spellEnd"/>
      <w:r>
        <w:t xml:space="preserve">. Všetky výdavky v tomto programe boli čerpané podľa rozpočtu a nevzniklo žiadne mimoriadne čerpanie.  </w:t>
      </w:r>
    </w:p>
    <w:p w:rsidR="005C2396" w:rsidRDefault="005C2396" w:rsidP="005C2396">
      <w:pPr>
        <w:rPr>
          <w:b/>
        </w:rPr>
      </w:pPr>
      <w:r>
        <w:t xml:space="preserve">Program: </w:t>
      </w:r>
      <w:r>
        <w:rPr>
          <w:b/>
        </w:rPr>
        <w:t>Bývanie</w:t>
      </w:r>
    </w:p>
    <w:p w:rsidR="005C2396" w:rsidRDefault="005C2396" w:rsidP="005C2396">
      <w:r>
        <w:t xml:space="preserve">Plnenie rozpočtu v tomto programe bolo na </w:t>
      </w:r>
      <w:r w:rsidR="0034626A">
        <w:t>99,96</w:t>
      </w:r>
      <w:r>
        <w:t>%</w:t>
      </w:r>
    </w:p>
    <w:p w:rsidR="005C2396" w:rsidRDefault="005C2396" w:rsidP="005C2396">
      <w:r>
        <w:t>V tomto programe sú zahrnuté všetky výdavky čo sa týkajú nájomných bytov a splácanie úveru a úroku za nájomné bytu ŠFRB. Čerpanie výdavkov bolo podľa rozpočtu</w:t>
      </w:r>
    </w:p>
    <w:p w:rsidR="005C2396" w:rsidRDefault="005C2396" w:rsidP="005C2396">
      <w:pPr>
        <w:rPr>
          <w:b/>
        </w:rPr>
      </w:pPr>
      <w:r>
        <w:t xml:space="preserve">Program: </w:t>
      </w:r>
      <w:r>
        <w:rPr>
          <w:b/>
        </w:rPr>
        <w:t>Sociálne služby</w:t>
      </w:r>
    </w:p>
    <w:p w:rsidR="005C2396" w:rsidRDefault="005C2396" w:rsidP="005C2396">
      <w:r>
        <w:t xml:space="preserve">Plnenie rozpočtu v tomto programe bolo na </w:t>
      </w:r>
      <w:r w:rsidR="0034626A">
        <w:t>100,01</w:t>
      </w:r>
      <w:r>
        <w:t>%.</w:t>
      </w:r>
    </w:p>
    <w:p w:rsidR="005C2396" w:rsidRDefault="005C2396" w:rsidP="005C2396">
      <w:r>
        <w:t>Tento program pokrýva všetky výdavky, ktoré sa týkajú sociálnych služieb v obci a to napr. opatrovanie starých ľudí, sociálna pomoc ľuďom ktorí sú vo finančnej núdzi a tiež sem patrí chránená dielňa, ktorá bola dotovaná z </w:t>
      </w:r>
      <w:proofErr w:type="spellStart"/>
      <w:r>
        <w:t>Europského</w:t>
      </w:r>
      <w:proofErr w:type="spellEnd"/>
      <w:r>
        <w:t xml:space="preserve"> sociálneho fondu a 5% išlo z výdavkov obce.</w:t>
      </w:r>
    </w:p>
    <w:p w:rsidR="005C2396" w:rsidRDefault="005C2396" w:rsidP="005C2396">
      <w:r>
        <w:t>Výdavky v tomto programe boli čerpané rovnomerne podľa rozpočtu</w:t>
      </w:r>
    </w:p>
    <w:p w:rsidR="005C2396" w:rsidRDefault="005C2396" w:rsidP="005C2396">
      <w:r>
        <w:t xml:space="preserve">Program: </w:t>
      </w:r>
      <w:r>
        <w:rPr>
          <w:b/>
        </w:rPr>
        <w:t>Služby občanom</w:t>
      </w:r>
      <w:r>
        <w:t xml:space="preserve"> plnenie </w:t>
      </w:r>
      <w:r w:rsidR="0034626A">
        <w:t>101,28</w:t>
      </w:r>
      <w:r>
        <w:t>%</w:t>
      </w:r>
    </w:p>
    <w:p w:rsidR="005C2396" w:rsidRDefault="005C2396" w:rsidP="005C2396">
      <w:r>
        <w:t xml:space="preserve">Program Služby občanom sa skladá z piatich podprogramov, ktoré opisujú výdavky vynaložená na uspokojenie občanov v oblasti služieb ako je zdravotníctvo, matrika a všeobecné služby - kvetinárstvo, lekáreň, kozmetika a oprava a údržba motorových vozidiel, miestny rozhlas, vydávanie </w:t>
      </w:r>
      <w:proofErr w:type="spellStart"/>
      <w:r>
        <w:t>Trakovických</w:t>
      </w:r>
      <w:proofErr w:type="spellEnd"/>
      <w:r>
        <w:t xml:space="preserve"> noviniek a správa cintorína a domu smútku. Výdavky vo všetkých podprogramoch boli čerpané podľa rozpočtu. </w:t>
      </w:r>
    </w:p>
    <w:p w:rsidR="005C2396" w:rsidRDefault="005C2396" w:rsidP="005C2396">
      <w:r>
        <w:t xml:space="preserve">Program: </w:t>
      </w:r>
      <w:r>
        <w:rPr>
          <w:b/>
        </w:rPr>
        <w:t xml:space="preserve">Bezpečnosť </w:t>
      </w:r>
      <w:r>
        <w:t xml:space="preserve">plnenie </w:t>
      </w:r>
      <w:r w:rsidR="0034626A">
        <w:t>100,01</w:t>
      </w:r>
      <w:r>
        <w:t>%</w:t>
      </w:r>
    </w:p>
    <w:p w:rsidR="005C2396" w:rsidRDefault="005C2396" w:rsidP="005C2396">
      <w:r>
        <w:t>Program bezpečnosť obsahuje výdavky, ktoré sa týkajú požiarnej ochrany a bezpečnosti pri práce. Tieto výdavky boli čerpané podľa rozpočtu</w:t>
      </w:r>
    </w:p>
    <w:p w:rsidR="0034626A" w:rsidRDefault="005C2396" w:rsidP="005C2396">
      <w:r>
        <w:t xml:space="preserve">Program: </w:t>
      </w:r>
      <w:r>
        <w:rPr>
          <w:b/>
        </w:rPr>
        <w:t>Odpadové hospodárstvo</w:t>
      </w:r>
      <w:r>
        <w:t xml:space="preserve"> plnenie </w:t>
      </w:r>
      <w:r w:rsidR="0034626A">
        <w:t>93,15</w:t>
      </w:r>
      <w:r>
        <w:t>%</w:t>
      </w:r>
    </w:p>
    <w:p w:rsidR="00F30A3F" w:rsidRDefault="00F30A3F" w:rsidP="005C2396">
      <w:r>
        <w:t>Finančné prostriedky na odpadové hospodárstvo neboli vyčerpané, čo znamená že sme ušetrili na odvoze komunálneho  odpadu a to sme dosiahli separáciou odpadov</w:t>
      </w:r>
    </w:p>
    <w:p w:rsidR="005C2396" w:rsidRDefault="005C2396" w:rsidP="005C2396">
      <w:r>
        <w:t xml:space="preserve">Program: </w:t>
      </w:r>
      <w:r>
        <w:rPr>
          <w:b/>
        </w:rPr>
        <w:t>Komunikácie</w:t>
      </w:r>
      <w:r>
        <w:t xml:space="preserve"> plnenie 100</w:t>
      </w:r>
      <w:r w:rsidR="004900E5">
        <w:t>,06</w:t>
      </w:r>
      <w:r>
        <w:t>%</w:t>
      </w:r>
    </w:p>
    <w:p w:rsidR="005C2396" w:rsidRDefault="005C2396" w:rsidP="005C2396">
      <w:r>
        <w:t xml:space="preserve">Čerpanie výdavkov na komunikácie sú ovplyvnené aj dĺžkou a intenzitou zimy. Výdavky na posypový materiál neboli vyčerpané. Tento program tiež obsahuje výdavky na opravu miestnych komunikácii a výsadbu okolo chodníkov a ciest. </w:t>
      </w:r>
    </w:p>
    <w:p w:rsidR="005C2396" w:rsidRDefault="005C2396" w:rsidP="005C2396">
      <w:r>
        <w:lastRenderedPageBreak/>
        <w:t xml:space="preserve">Program : </w:t>
      </w:r>
      <w:r>
        <w:rPr>
          <w:b/>
        </w:rPr>
        <w:t>Vzdelanie</w:t>
      </w:r>
      <w:r>
        <w:t xml:space="preserve"> plnenie </w:t>
      </w:r>
      <w:r w:rsidR="004900E5">
        <w:t>101,25</w:t>
      </w:r>
      <w:r>
        <w:t xml:space="preserve"> %</w:t>
      </w:r>
    </w:p>
    <w:p w:rsidR="004900E5" w:rsidRDefault="005C2396" w:rsidP="005C2396">
      <w:r>
        <w:t xml:space="preserve">Prostriedky v programe vzdelanie boli hlavne čerpané na dotáciu CVČ vo výške </w:t>
      </w:r>
      <w:r w:rsidR="004900E5">
        <w:t>13 344,00</w:t>
      </w:r>
      <w:r>
        <w:t>€</w:t>
      </w:r>
      <w:r w:rsidR="004900E5">
        <w:t>. Opletenie základnej školy stálo 6 715,32€</w:t>
      </w:r>
    </w:p>
    <w:p w:rsidR="005C2396" w:rsidRDefault="005C2396" w:rsidP="005C2396">
      <w:r>
        <w:t xml:space="preserve">Program: </w:t>
      </w:r>
      <w:r>
        <w:rPr>
          <w:b/>
        </w:rPr>
        <w:t>Šport</w:t>
      </w:r>
      <w:r>
        <w:t xml:space="preserve">  plnenie </w:t>
      </w:r>
      <w:r w:rsidR="004900E5">
        <w:t>113,14</w:t>
      </w:r>
      <w:r>
        <w:t>%</w:t>
      </w:r>
    </w:p>
    <w:p w:rsidR="005C2396" w:rsidRDefault="005C2396" w:rsidP="005C2396">
      <w:r>
        <w:t xml:space="preserve">Finančné prostriedky v programe šport boli hlavne čerpané na údržbu športového areáli , detského ihriska, tenisových kurtov a posilňovne. </w:t>
      </w:r>
    </w:p>
    <w:p w:rsidR="005C2396" w:rsidRDefault="005C2396" w:rsidP="005C2396">
      <w:r>
        <w:t xml:space="preserve">Program: </w:t>
      </w:r>
      <w:r>
        <w:rPr>
          <w:b/>
        </w:rPr>
        <w:t>Kultúra</w:t>
      </w:r>
      <w:r>
        <w:t xml:space="preserve"> plnenie </w:t>
      </w:r>
      <w:r w:rsidR="004900E5">
        <w:t>100,02</w:t>
      </w:r>
      <w:r>
        <w:t>%</w:t>
      </w:r>
    </w:p>
    <w:p w:rsidR="005C2396" w:rsidRDefault="005C2396" w:rsidP="005C2396">
      <w:r>
        <w:t xml:space="preserve">V tomto programe sú výdavky týkajúceho kultúrneho domu a kultúrnych podujatí, ktoré usporiadal obecný úrad, alebo sa zúčastnil na realizácii kultúrnych akcií. </w:t>
      </w:r>
    </w:p>
    <w:p w:rsidR="005C2396" w:rsidRDefault="005C2396" w:rsidP="005C2396">
      <w:r>
        <w:t xml:space="preserve">Program: </w:t>
      </w:r>
      <w:r>
        <w:rPr>
          <w:b/>
        </w:rPr>
        <w:t>Prostredie pre život</w:t>
      </w:r>
      <w:r>
        <w:t xml:space="preserve"> plnenie </w:t>
      </w:r>
      <w:r w:rsidR="004900E5">
        <w:t>128,41</w:t>
      </w:r>
      <w:r>
        <w:t>%</w:t>
      </w:r>
    </w:p>
    <w:p w:rsidR="004900E5" w:rsidRDefault="005C2396" w:rsidP="005C2396">
      <w:r>
        <w:t xml:space="preserve">V tomto programe je aj zahrnuté verejné osvetlenie a verejná zeleň. </w:t>
      </w:r>
      <w:r w:rsidR="004900E5">
        <w:t xml:space="preserve"> Prekročenie výdavkov bolo z dôvodu, kosenia zelene obce, ktorá sa rozšírila o nové plochy </w:t>
      </w:r>
      <w:r w:rsidR="00E17664">
        <w:t xml:space="preserve">na </w:t>
      </w:r>
      <w:r w:rsidR="004900E5">
        <w:t xml:space="preserve"> cintorín</w:t>
      </w:r>
      <w:r w:rsidR="00E17664">
        <w:t xml:space="preserve">e a údržbou zelene vysadenej okolo domu služieb, pri </w:t>
      </w:r>
      <w:proofErr w:type="spellStart"/>
      <w:r w:rsidR="00E17664">
        <w:t>Trojičke</w:t>
      </w:r>
      <w:proofErr w:type="spellEnd"/>
      <w:r w:rsidR="00E17664">
        <w:t>, nájomných bytov 432.</w:t>
      </w:r>
      <w:r w:rsidR="004900E5">
        <w:t xml:space="preserve"> </w:t>
      </w:r>
    </w:p>
    <w:p w:rsidR="005C2396" w:rsidRDefault="005C2396" w:rsidP="005C2396">
      <w:pPr>
        <w:rPr>
          <w:b/>
        </w:rPr>
      </w:pPr>
      <w:r>
        <w:rPr>
          <w:b/>
        </w:rPr>
        <w:t>Kapitálové výdavky: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3263"/>
        <w:gridCol w:w="2804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87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877676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87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877676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877676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445</w:t>
            </w:r>
            <w:r w:rsidR="000618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650,00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877676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775</w:t>
            </w:r>
            <w:r w:rsidR="000618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995,10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0D08B8" w:rsidRDefault="000D08B8" w:rsidP="005C2396">
      <w:pPr>
        <w:rPr>
          <w:rFonts w:eastAsia="Times New Roman"/>
        </w:rPr>
      </w:pPr>
      <w:r>
        <w:rPr>
          <w:rFonts w:eastAsia="Times New Roman"/>
        </w:rPr>
        <w:t>Získaním dotácie na zberný dvor a na rekonštrukciu ma</w:t>
      </w:r>
      <w:r w:rsidR="00D41C09">
        <w:rPr>
          <w:rFonts w:eastAsia="Times New Roman"/>
        </w:rPr>
        <w:t>terskej škôlky a na kamery.</w:t>
      </w:r>
    </w:p>
    <w:p w:rsidR="00D41C09" w:rsidRDefault="00D41C09" w:rsidP="005C2396">
      <w:pPr>
        <w:rPr>
          <w:rFonts w:eastAsia="Times New Roman"/>
        </w:rPr>
      </w:pPr>
      <w:r>
        <w:rPr>
          <w:rFonts w:eastAsia="Times New Roman"/>
        </w:rPr>
        <w:t xml:space="preserve">Dotácia na zberný dvor vo výške 260 954,90€ a vlastné prostriedky 55 652,55€. Z týchto finančných prostriedkov bol dokončený zberný dvor, garáž na stroje, ktoré boli zakúpené a to traktor, </w:t>
      </w:r>
      <w:proofErr w:type="spellStart"/>
      <w:r>
        <w:rPr>
          <w:rFonts w:eastAsia="Times New Roman"/>
        </w:rPr>
        <w:t>kompostér</w:t>
      </w:r>
      <w:proofErr w:type="spellEnd"/>
      <w:r>
        <w:rPr>
          <w:rFonts w:eastAsia="Times New Roman"/>
        </w:rPr>
        <w:t xml:space="preserve">,  </w:t>
      </w:r>
      <w:proofErr w:type="spellStart"/>
      <w:r>
        <w:rPr>
          <w:rFonts w:eastAsia="Times New Roman"/>
        </w:rPr>
        <w:t>štiepkovač</w:t>
      </w:r>
      <w:proofErr w:type="spellEnd"/>
      <w:r>
        <w:rPr>
          <w:rFonts w:eastAsia="Times New Roman"/>
        </w:rPr>
        <w:t xml:space="preserve"> odpadu, čelný nakladač, náves.</w:t>
      </w:r>
    </w:p>
    <w:p w:rsidR="00D41C09" w:rsidRDefault="00D41C09" w:rsidP="005C2396">
      <w:pPr>
        <w:rPr>
          <w:rFonts w:eastAsia="Times New Roman"/>
        </w:rPr>
      </w:pPr>
      <w:r>
        <w:rPr>
          <w:rFonts w:eastAsia="Times New Roman"/>
        </w:rPr>
        <w:t>Dotácia materská škôlka bola vo výške 156 395,79€ a vlastné prostriedky 41 705,40€. Tieto prostriedky sa použili na zateplenie a  fasádu materskej škôlky, dobudovanie okolia materskej škôlky</w:t>
      </w:r>
    </w:p>
    <w:p w:rsidR="00D41C09" w:rsidRDefault="00D41C09" w:rsidP="005C2396">
      <w:pPr>
        <w:rPr>
          <w:rFonts w:eastAsia="Times New Roman"/>
        </w:rPr>
      </w:pPr>
      <w:r>
        <w:rPr>
          <w:rFonts w:eastAsia="Times New Roman"/>
        </w:rPr>
        <w:t xml:space="preserve">Ďalšia dotácia vo výške 9 000 € bola na kamerový systém v obci. Obec </w:t>
      </w:r>
      <w:r w:rsidR="00F04CE7">
        <w:rPr>
          <w:rFonts w:eastAsia="Times New Roman"/>
        </w:rPr>
        <w:t>do tejto kapitálovej investície da</w:t>
      </w:r>
      <w:r w:rsidR="00E1350C">
        <w:rPr>
          <w:rFonts w:eastAsia="Times New Roman"/>
        </w:rPr>
        <w:t>la z vlastných prostriedkov 4 61</w:t>
      </w:r>
      <w:r w:rsidR="00F04CE7">
        <w:rPr>
          <w:rFonts w:eastAsia="Times New Roman"/>
        </w:rPr>
        <w:t>4,</w:t>
      </w:r>
      <w:r w:rsidR="00E1350C">
        <w:rPr>
          <w:rFonts w:eastAsia="Times New Roman"/>
        </w:rPr>
        <w:t>68</w:t>
      </w:r>
      <w:r w:rsidR="00F04CE7">
        <w:rPr>
          <w:rFonts w:eastAsia="Times New Roman"/>
        </w:rPr>
        <w:t>.</w:t>
      </w:r>
    </w:p>
    <w:p w:rsidR="00F04CE7" w:rsidRDefault="00F04CE7" w:rsidP="005C2396">
      <w:pPr>
        <w:rPr>
          <w:rFonts w:eastAsia="Times New Roman"/>
        </w:rPr>
      </w:pPr>
      <w:r>
        <w:rPr>
          <w:rFonts w:eastAsia="Times New Roman"/>
        </w:rPr>
        <w:t>Veľká kapitálová investícia z vlastných finančných prostriedkov bola kanalizácia. V tejto etape budovania kanalizácie sa investovalo  232 792,02€.</w:t>
      </w:r>
    </w:p>
    <w:p w:rsidR="00F04CE7" w:rsidRDefault="00F04CE7" w:rsidP="005C2396">
      <w:pPr>
        <w:rPr>
          <w:rFonts w:eastAsia="Times New Roman"/>
        </w:rPr>
      </w:pPr>
      <w:r>
        <w:rPr>
          <w:rFonts w:eastAsia="Times New Roman"/>
        </w:rPr>
        <w:t>Kosačka na zeleň z vlastných prostriedkov vo výške 14 748,00€</w:t>
      </w:r>
    </w:p>
    <w:p w:rsidR="00D41C09" w:rsidRDefault="00D41C09" w:rsidP="005C2396">
      <w:pPr>
        <w:rPr>
          <w:rFonts w:eastAsia="Times New Roman"/>
        </w:rPr>
      </w:pPr>
    </w:p>
    <w:p w:rsidR="005F5377" w:rsidRDefault="005F5377" w:rsidP="005C2396">
      <w:pPr>
        <w:rPr>
          <w:rFonts w:eastAsia="Times New Roman"/>
        </w:rPr>
      </w:pPr>
    </w:p>
    <w:p w:rsidR="005C2396" w:rsidRDefault="005C2396" w:rsidP="005C2396">
      <w:pPr>
        <w:jc w:val="both"/>
        <w:rPr>
          <w:b/>
        </w:rPr>
      </w:pPr>
    </w:p>
    <w:p w:rsidR="005C2396" w:rsidRDefault="005C2396" w:rsidP="005C2396">
      <w:pPr>
        <w:jc w:val="both"/>
        <w:rPr>
          <w:b/>
        </w:rPr>
      </w:pPr>
      <w:r>
        <w:rPr>
          <w:b/>
        </w:rPr>
        <w:lastRenderedPageBreak/>
        <w:t>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262"/>
        <w:gridCol w:w="2807"/>
      </w:tblGrid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F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Rozpočet na rok 201</w:t>
            </w:r>
            <w:r w:rsidR="005F5377">
              <w:rPr>
                <w:lang w:eastAsia="en-US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F5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Skutočnosť k 31.12.201</w:t>
            </w:r>
            <w:r w:rsidR="005F5377">
              <w:rPr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 plnenia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F5377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27916,00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F5377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31494,00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F5377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112,82</w:t>
            </w:r>
            <w:r w:rsidR="005C2396">
              <w:rPr>
                <w:lang w:eastAsia="en-US"/>
              </w:rPr>
              <w:t>%</w:t>
            </w: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r>
        <w:t>Splátka úveru bolo plnené podľa rozpočtu. Finančné operácie neovplyvňujú výsledok hospodárenia.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22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Použitie prebytku hospodárenia za rok 201</w:t>
            </w:r>
            <w:r w:rsidR="00B96E31">
              <w:rPr>
                <w:b/>
                <w:lang w:eastAsia="en-US"/>
              </w:rPr>
              <w:t>7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pPr>
        <w:rPr>
          <w:b/>
        </w:rPr>
      </w:pPr>
      <w:r>
        <w:rPr>
          <w:b/>
        </w:rPr>
        <w:t>PRÍMY bežného roka</w:t>
      </w:r>
    </w:p>
    <w:p w:rsidR="005C2396" w:rsidRDefault="005C2396" w:rsidP="005C2396">
      <w:pPr>
        <w:rPr>
          <w:b/>
        </w:rPr>
      </w:pPr>
      <w:r>
        <w:rPr>
          <w:b/>
        </w:rPr>
        <w:t>Bežné príjmy:</w:t>
      </w:r>
    </w:p>
    <w:p w:rsidR="005C2396" w:rsidRDefault="005C2396" w:rsidP="005C2396">
      <w:pPr>
        <w:pStyle w:val="Odsekzoznamu"/>
        <w:numPr>
          <w:ilvl w:val="0"/>
          <w:numId w:val="6"/>
        </w:numPr>
      </w:pPr>
      <w:r>
        <w:t>Obecný úrad:</w:t>
      </w:r>
      <w:r>
        <w:tab/>
      </w:r>
      <w:r>
        <w:tab/>
      </w:r>
      <w:r w:rsidR="009D7BF5">
        <w:t>1 308 549,42</w:t>
      </w:r>
    </w:p>
    <w:p w:rsidR="005C2396" w:rsidRDefault="005C2396" w:rsidP="005C2396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  <w:t xml:space="preserve">     </w:t>
      </w:r>
      <w:r w:rsidR="009D7BF5">
        <w:t>61 362,21</w:t>
      </w:r>
    </w:p>
    <w:p w:rsidR="005C2396" w:rsidRDefault="005C2396" w:rsidP="005C2396">
      <w:pPr>
        <w:pStyle w:val="Odsekzoznamu"/>
        <w:ind w:left="480"/>
      </w:pPr>
      <w:r>
        <w:t>Spolu</w:t>
      </w:r>
      <w:r>
        <w:tab/>
      </w:r>
      <w:r>
        <w:tab/>
      </w:r>
      <w:r>
        <w:tab/>
      </w:r>
      <w:r w:rsidR="009D7BF5">
        <w:t>1 369 911,63</w:t>
      </w:r>
    </w:p>
    <w:p w:rsidR="005C2396" w:rsidRDefault="005C2396" w:rsidP="005C2396"/>
    <w:p w:rsidR="005C2396" w:rsidRDefault="005C2396" w:rsidP="005C2396">
      <w:pPr>
        <w:rPr>
          <w:b/>
        </w:rPr>
      </w:pPr>
      <w:r>
        <w:rPr>
          <w:b/>
        </w:rPr>
        <w:t>Kapitálové príjmy</w:t>
      </w:r>
    </w:p>
    <w:p w:rsidR="005C2396" w:rsidRDefault="005C2396" w:rsidP="005C2396">
      <w:pPr>
        <w:pStyle w:val="Odsekzoznamu"/>
        <w:numPr>
          <w:ilvl w:val="0"/>
          <w:numId w:val="6"/>
        </w:numPr>
      </w:pPr>
      <w:r>
        <w:t>Obecný úrad:</w:t>
      </w:r>
      <w:r>
        <w:tab/>
      </w:r>
      <w:r>
        <w:tab/>
      </w:r>
      <w:r w:rsidR="009D7BF5">
        <w:t>426 350,69</w:t>
      </w:r>
    </w:p>
    <w:p w:rsidR="005C2396" w:rsidRDefault="005C2396" w:rsidP="005C2396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</w:r>
      <w:r>
        <w:tab/>
        <w:t>0</w:t>
      </w:r>
    </w:p>
    <w:p w:rsidR="005C2396" w:rsidRDefault="005C2396" w:rsidP="005C2396">
      <w:pPr>
        <w:ind w:left="480"/>
      </w:pPr>
      <w:r>
        <w:t>Spolu</w:t>
      </w:r>
      <w:r>
        <w:tab/>
      </w:r>
      <w:r>
        <w:tab/>
      </w:r>
      <w:r>
        <w:tab/>
      </w:r>
      <w:r w:rsidR="009D7BF5">
        <w:t>426 350,69</w:t>
      </w:r>
    </w:p>
    <w:p w:rsidR="005C2396" w:rsidRPr="00EC5139" w:rsidRDefault="005C2396" w:rsidP="005C2396">
      <w:pPr>
        <w:rPr>
          <w:b/>
        </w:rPr>
      </w:pPr>
      <w:r>
        <w:rPr>
          <w:b/>
        </w:rPr>
        <w:t>VÝDAVKY bežného roka</w:t>
      </w:r>
    </w:p>
    <w:p w:rsidR="005C2396" w:rsidRDefault="005C2396" w:rsidP="005C2396">
      <w:pPr>
        <w:rPr>
          <w:b/>
        </w:rPr>
      </w:pPr>
      <w:r>
        <w:rPr>
          <w:b/>
        </w:rPr>
        <w:t>Bežné výdavky</w:t>
      </w:r>
    </w:p>
    <w:p w:rsidR="005C2396" w:rsidRDefault="005C2396" w:rsidP="005C2396">
      <w:pPr>
        <w:pStyle w:val="Odsekzoznamu"/>
        <w:numPr>
          <w:ilvl w:val="0"/>
          <w:numId w:val="6"/>
        </w:numPr>
      </w:pPr>
      <w:r>
        <w:t>Obecný úrad:</w:t>
      </w:r>
      <w:r>
        <w:tab/>
      </w:r>
      <w:r>
        <w:tab/>
      </w:r>
      <w:r w:rsidR="009D7BF5">
        <w:t>439 640,41</w:t>
      </w:r>
    </w:p>
    <w:p w:rsidR="005C2396" w:rsidRDefault="005C2396" w:rsidP="005C2396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Základná škola:</w:t>
      </w:r>
      <w:r>
        <w:tab/>
      </w:r>
      <w:r>
        <w:tab/>
      </w:r>
      <w:r w:rsidR="009D7BF5">
        <w:t>685 712,46</w:t>
      </w:r>
    </w:p>
    <w:p w:rsidR="005C2396" w:rsidRDefault="005C2396" w:rsidP="005C2396">
      <w:pPr>
        <w:ind w:left="480"/>
      </w:pPr>
      <w:r>
        <w:t>Spolu</w:t>
      </w:r>
      <w:r>
        <w:tab/>
      </w:r>
      <w:r>
        <w:tab/>
      </w:r>
      <w:r>
        <w:tab/>
      </w:r>
      <w:r w:rsidR="009D7BF5">
        <w:t>1 125 352,87</w:t>
      </w:r>
    </w:p>
    <w:p w:rsidR="005C2396" w:rsidRDefault="005C2396" w:rsidP="005C2396">
      <w:pPr>
        <w:rPr>
          <w:b/>
        </w:rPr>
      </w:pPr>
      <w:r>
        <w:rPr>
          <w:b/>
        </w:rPr>
        <w:t>Kapitálové výdavky</w:t>
      </w:r>
    </w:p>
    <w:p w:rsidR="005C2396" w:rsidRDefault="005C2396" w:rsidP="005C2396">
      <w:pPr>
        <w:pStyle w:val="Odsekzoznamu"/>
        <w:numPr>
          <w:ilvl w:val="0"/>
          <w:numId w:val="6"/>
        </w:numPr>
      </w:pPr>
      <w:r>
        <w:t>Obecný úrad:</w:t>
      </w:r>
      <w:r>
        <w:tab/>
      </w:r>
      <w:r>
        <w:tab/>
      </w:r>
      <w:r w:rsidR="009D7BF5">
        <w:t>773 599,27</w:t>
      </w:r>
    </w:p>
    <w:p w:rsidR="005C2396" w:rsidRDefault="005C2396" w:rsidP="005C2396">
      <w:pPr>
        <w:pStyle w:val="Odsekzoznamu"/>
        <w:numPr>
          <w:ilvl w:val="0"/>
          <w:numId w:val="6"/>
        </w:numPr>
        <w:pBdr>
          <w:bottom w:val="single" w:sz="6" w:space="1" w:color="auto"/>
        </w:pBdr>
      </w:pPr>
      <w:r>
        <w:t>Základná škola</w:t>
      </w:r>
      <w:r>
        <w:tab/>
      </w:r>
      <w:r>
        <w:tab/>
      </w:r>
      <w:r>
        <w:tab/>
        <w:t>0</w:t>
      </w:r>
    </w:p>
    <w:p w:rsidR="005C2396" w:rsidRDefault="005C2396" w:rsidP="005C2396">
      <w:pPr>
        <w:pStyle w:val="Odsekzoznamu"/>
        <w:ind w:left="480"/>
      </w:pPr>
      <w:r>
        <w:t>Spolu</w:t>
      </w:r>
      <w:r>
        <w:tab/>
      </w:r>
      <w:r>
        <w:tab/>
      </w:r>
      <w:r>
        <w:tab/>
      </w:r>
      <w:r w:rsidR="009D7BF5">
        <w:t>773 599,27</w:t>
      </w:r>
    </w:p>
    <w:p w:rsidR="005C2396" w:rsidRDefault="005C2396" w:rsidP="005C2396">
      <w:pPr>
        <w:pStyle w:val="Odsekzoznamu"/>
        <w:ind w:left="480"/>
      </w:pPr>
    </w:p>
    <w:p w:rsidR="005C2396" w:rsidRDefault="005C2396" w:rsidP="005C2396">
      <w:r>
        <w:rPr>
          <w:b/>
        </w:rPr>
        <w:t>Bežné a kapitálové príjmy spolu</w:t>
      </w:r>
      <w:r>
        <w:t>:</w:t>
      </w:r>
      <w:r>
        <w:tab/>
      </w:r>
      <w:r w:rsidR="009D7BF5">
        <w:t>1 796 262,32</w:t>
      </w:r>
    </w:p>
    <w:p w:rsidR="005C2396" w:rsidRDefault="005C2396" w:rsidP="005C2396">
      <w:r>
        <w:rPr>
          <w:b/>
        </w:rPr>
        <w:t>Bežné a kapitálové výdavky spolu</w:t>
      </w:r>
      <w:r>
        <w:t>:</w:t>
      </w:r>
      <w:r>
        <w:tab/>
      </w:r>
      <w:r w:rsidR="009D7BF5">
        <w:t>1 898 952,14</w:t>
      </w:r>
    </w:p>
    <w:p w:rsidR="005C2396" w:rsidRDefault="005C2396" w:rsidP="005C2396">
      <w:r>
        <w:rPr>
          <w:b/>
        </w:rPr>
        <w:t>Výsledok hospodárenia</w:t>
      </w:r>
      <w:r>
        <w:t>:</w:t>
      </w:r>
      <w:r>
        <w:tab/>
      </w:r>
      <w:r>
        <w:tab/>
      </w:r>
      <w:r w:rsidR="009D7BF5">
        <w:rPr>
          <w:b/>
        </w:rPr>
        <w:t>-102 689,82</w:t>
      </w:r>
    </w:p>
    <w:p w:rsidR="005F5377" w:rsidRDefault="005F5377" w:rsidP="005C2396">
      <w:pPr>
        <w:rPr>
          <w:b/>
        </w:rPr>
      </w:pPr>
    </w:p>
    <w:p w:rsidR="005F5377" w:rsidRDefault="005F5377" w:rsidP="005C2396">
      <w:pPr>
        <w:rPr>
          <w:b/>
        </w:rPr>
      </w:pPr>
    </w:p>
    <w:p w:rsidR="005C2396" w:rsidRDefault="005C2396" w:rsidP="005C2396">
      <w:pPr>
        <w:rPr>
          <w:b/>
        </w:rPr>
      </w:pPr>
      <w:r>
        <w:rPr>
          <w:b/>
        </w:rPr>
        <w:lastRenderedPageBreak/>
        <w:t>Finančné operácie</w:t>
      </w:r>
    </w:p>
    <w:p w:rsidR="005C2396" w:rsidRDefault="005C2396" w:rsidP="005C2396">
      <w:r>
        <w:t xml:space="preserve">Príjmy                                               </w:t>
      </w:r>
      <w:r>
        <w:tab/>
      </w:r>
      <w:r w:rsidR="009D7BF5">
        <w:t>139 448,07</w:t>
      </w:r>
    </w:p>
    <w:p w:rsidR="005C2396" w:rsidRDefault="009D7BF5" w:rsidP="005C2396">
      <w:pPr>
        <w:pBdr>
          <w:bottom w:val="single" w:sz="6" w:space="1" w:color="auto"/>
        </w:pBdr>
      </w:pPr>
      <w:r>
        <w:t>Výdavky:</w:t>
      </w:r>
      <w:r>
        <w:tab/>
      </w:r>
      <w:r>
        <w:tab/>
      </w:r>
      <w:r>
        <w:tab/>
        <w:t xml:space="preserve">             </w:t>
      </w:r>
      <w:r w:rsidR="005C2396">
        <w:t xml:space="preserve">   </w:t>
      </w:r>
      <w:r>
        <w:t>31 494,23</w:t>
      </w:r>
    </w:p>
    <w:p w:rsidR="005C2396" w:rsidRDefault="005C2396" w:rsidP="005C2396">
      <w:r>
        <w:tab/>
      </w:r>
      <w:r>
        <w:tab/>
      </w:r>
      <w:r>
        <w:tab/>
      </w:r>
      <w:r>
        <w:tab/>
      </w:r>
      <w:r w:rsidR="009D7BF5">
        <w:t xml:space="preserve">             107 953,84</w:t>
      </w:r>
    </w:p>
    <w:p w:rsidR="005C2396" w:rsidRDefault="005C2396" w:rsidP="005C2396">
      <w:r>
        <w:t xml:space="preserve">vylúčenie z prebytku                                         </w:t>
      </w:r>
      <w:r w:rsidR="007F56C5">
        <w:t>194,90</w:t>
      </w:r>
    </w:p>
    <w:p w:rsidR="005C2396" w:rsidRDefault="005C2396" w:rsidP="005C2396">
      <w:pPr>
        <w:rPr>
          <w:b/>
        </w:rPr>
      </w:pPr>
      <w:r>
        <w:rPr>
          <w:b/>
        </w:rPr>
        <w:t>Výsledok hospodárenia</w:t>
      </w:r>
    </w:p>
    <w:p w:rsidR="006F4B56" w:rsidRPr="005C1CCC" w:rsidRDefault="006F4B56" w:rsidP="006F4B56">
      <w:pPr>
        <w:tabs>
          <w:tab w:val="right" w:pos="7740"/>
        </w:tabs>
        <w:jc w:val="both"/>
        <w:rPr>
          <w:rFonts w:ascii="Calibri" w:eastAsia="Times New Roman" w:hAnsi="Calibri" w:cs="Times New Roman"/>
        </w:rPr>
      </w:pPr>
      <w:r w:rsidRPr="005C1CCC">
        <w:rPr>
          <w:rFonts w:ascii="Calibri" w:eastAsia="Times New Roman" w:hAnsi="Calibri" w:cs="Times New Roman"/>
          <w:b/>
        </w:rPr>
        <w:t xml:space="preserve">Schodok rozpočtu v sume </w:t>
      </w:r>
      <w:r w:rsidR="007F56C5">
        <w:rPr>
          <w:rFonts w:ascii="Calibri" w:eastAsia="Times New Roman" w:hAnsi="Calibri" w:cs="Times New Roman"/>
          <w:b/>
        </w:rPr>
        <w:t>102 689,82</w:t>
      </w:r>
      <w:r w:rsidRPr="005C1CCC">
        <w:rPr>
          <w:rFonts w:ascii="Calibri" w:eastAsia="Times New Roman" w:hAnsi="Calibri" w:cs="Times New Roman"/>
          <w:b/>
        </w:rPr>
        <w:t>. EUR</w:t>
      </w:r>
      <w:r w:rsidRPr="005C1CCC">
        <w:rPr>
          <w:rFonts w:ascii="Calibri" w:eastAsia="Times New Roman" w:hAnsi="Calibri" w:cs="Times New Roman"/>
        </w:rPr>
        <w:t xml:space="preserve"> zistený podľa ustanovenia § 10 ods. 3 písm. a) a b) zákona č. 583/2004 </w:t>
      </w:r>
      <w:proofErr w:type="spellStart"/>
      <w:r w:rsidRPr="005C1CCC">
        <w:rPr>
          <w:rFonts w:ascii="Calibri" w:eastAsia="Times New Roman" w:hAnsi="Calibri" w:cs="Times New Roman"/>
        </w:rPr>
        <w:t>Z.z</w:t>
      </w:r>
      <w:proofErr w:type="spellEnd"/>
      <w:r w:rsidRPr="005C1CCC">
        <w:rPr>
          <w:rFonts w:ascii="Calibri" w:eastAsia="Times New Roman" w:hAnsi="Calibri" w:cs="Times New Roman"/>
        </w:rPr>
        <w:t>. o rozpočtových pravidlách územnej samosprávy a o zmene a doplnení niektorých zákonov v </w:t>
      </w:r>
      <w:proofErr w:type="spellStart"/>
      <w:r w:rsidRPr="005C1CCC">
        <w:rPr>
          <w:rFonts w:ascii="Calibri" w:eastAsia="Times New Roman" w:hAnsi="Calibri" w:cs="Times New Roman"/>
        </w:rPr>
        <w:t>z.n.p</w:t>
      </w:r>
      <w:proofErr w:type="spellEnd"/>
      <w:r w:rsidRPr="001657B2">
        <w:rPr>
          <w:rFonts w:ascii="Calibri" w:eastAsia="Times New Roman" w:hAnsi="Calibri" w:cs="Times New Roman"/>
          <w:color w:val="000000" w:themeColor="text1"/>
        </w:rPr>
        <w:t>. bol v rozpočtovom roku 2017 vysporiadaný</w:t>
      </w:r>
      <w:r w:rsidRPr="00F71C44">
        <w:rPr>
          <w:rFonts w:ascii="Calibri" w:eastAsia="Times New Roman" w:hAnsi="Calibri" w:cs="Times New Roman"/>
          <w:color w:val="0000FF"/>
        </w:rPr>
        <w:t xml:space="preserve"> :</w:t>
      </w:r>
      <w:r w:rsidRPr="005C1CCC">
        <w:rPr>
          <w:rFonts w:ascii="Calibri" w:eastAsia="Times New Roman" w:hAnsi="Calibri" w:cs="Times New Roman"/>
        </w:rPr>
        <w:tab/>
      </w:r>
    </w:p>
    <w:p w:rsidR="006F4B56" w:rsidRPr="005C1CCC" w:rsidRDefault="006F4B56" w:rsidP="006F4B56">
      <w:pPr>
        <w:numPr>
          <w:ilvl w:val="0"/>
          <w:numId w:val="7"/>
        </w:numPr>
        <w:tabs>
          <w:tab w:val="clear" w:pos="502"/>
          <w:tab w:val="num" w:pos="720"/>
          <w:tab w:val="right" w:pos="55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  <w:r w:rsidRPr="005C1CCC">
        <w:rPr>
          <w:rFonts w:ascii="Calibri" w:eastAsia="Times New Roman" w:hAnsi="Calibri" w:cs="Times New Roman"/>
        </w:rPr>
        <w:t>z  rezervného fondu</w:t>
      </w:r>
      <w:r w:rsidRPr="005C1CCC">
        <w:rPr>
          <w:rFonts w:ascii="Calibri" w:eastAsia="Times New Roman" w:hAnsi="Calibri" w:cs="Times New Roman"/>
        </w:rPr>
        <w:tab/>
      </w:r>
      <w:r w:rsidR="001657B2">
        <w:rPr>
          <w:rFonts w:ascii="Calibri" w:eastAsia="Times New Roman" w:hAnsi="Calibri" w:cs="Times New Roman"/>
          <w:iCs/>
        </w:rPr>
        <w:t>102 689,82</w:t>
      </w:r>
      <w:r w:rsidRPr="005C1CCC">
        <w:rPr>
          <w:rFonts w:ascii="Calibri" w:eastAsia="Times New Roman" w:hAnsi="Calibri" w:cs="Times New Roman"/>
        </w:rPr>
        <w:t xml:space="preserve"> EUR</w:t>
      </w:r>
      <w:r w:rsidRPr="005C1CCC">
        <w:rPr>
          <w:rFonts w:ascii="Calibri" w:eastAsia="Times New Roman" w:hAnsi="Calibri" w:cs="Times New Roman"/>
        </w:rPr>
        <w:tab/>
      </w:r>
    </w:p>
    <w:p w:rsidR="001657B2" w:rsidRDefault="001657B2" w:rsidP="006F4B56">
      <w:pPr>
        <w:tabs>
          <w:tab w:val="right" w:pos="5580"/>
        </w:tabs>
        <w:jc w:val="both"/>
        <w:rPr>
          <w:rFonts w:ascii="Calibri" w:eastAsia="Times New Roman" w:hAnsi="Calibri" w:cs="Times New Roman"/>
          <w:b/>
        </w:rPr>
      </w:pPr>
    </w:p>
    <w:p w:rsidR="006F4B56" w:rsidRPr="005C1CCC" w:rsidRDefault="006F4B56" w:rsidP="006F4B56">
      <w:pPr>
        <w:tabs>
          <w:tab w:val="right" w:pos="5580"/>
        </w:tabs>
        <w:jc w:val="both"/>
        <w:rPr>
          <w:rFonts w:ascii="Calibri" w:eastAsia="Times New Roman" w:hAnsi="Calibri" w:cs="Times New Roman"/>
        </w:rPr>
      </w:pPr>
      <w:r w:rsidRPr="005C1CCC">
        <w:rPr>
          <w:rFonts w:ascii="Calibri" w:eastAsia="Times New Roman" w:hAnsi="Calibri" w:cs="Times New Roman"/>
          <w:b/>
        </w:rPr>
        <w:t xml:space="preserve">Zostatok  finančných operácií </w:t>
      </w:r>
      <w:r w:rsidRPr="005C1CCC">
        <w:rPr>
          <w:rFonts w:ascii="Calibri" w:eastAsia="Times New Roman" w:hAnsi="Calibri" w:cs="Times New Roman"/>
        </w:rPr>
        <w:t>podľa § 15 ods. 1 písm. c)</w:t>
      </w:r>
      <w:r w:rsidRPr="005C1CCC">
        <w:rPr>
          <w:rFonts w:ascii="Calibri" w:eastAsia="Times New Roman" w:hAnsi="Calibri" w:cs="Times New Roman"/>
          <w:b/>
        </w:rPr>
        <w:t xml:space="preserve"> </w:t>
      </w:r>
      <w:r w:rsidRPr="005C1CCC">
        <w:rPr>
          <w:rFonts w:ascii="Calibri" w:eastAsia="Times New Roman" w:hAnsi="Calibri" w:cs="Times New Roman"/>
        </w:rPr>
        <w:t xml:space="preserve">zákona č. 583/2004 </w:t>
      </w:r>
      <w:proofErr w:type="spellStart"/>
      <w:r w:rsidRPr="005C1CCC">
        <w:rPr>
          <w:rFonts w:ascii="Calibri" w:eastAsia="Times New Roman" w:hAnsi="Calibri" w:cs="Times New Roman"/>
        </w:rPr>
        <w:t>Z.z</w:t>
      </w:r>
      <w:proofErr w:type="spellEnd"/>
      <w:r w:rsidRPr="005C1CCC">
        <w:rPr>
          <w:rFonts w:ascii="Calibri" w:eastAsia="Times New Roman" w:hAnsi="Calibri" w:cs="Times New Roman"/>
        </w:rPr>
        <w:t xml:space="preserve">. o rozpočtových pravidlách územnej samosprávy a o zmene a doplnení niektorých zákonov v znení neskorších predpisov v sume </w:t>
      </w:r>
      <w:r w:rsidR="000E463E">
        <w:rPr>
          <w:rFonts w:ascii="Calibri" w:eastAsia="Times New Roman" w:hAnsi="Calibri" w:cs="Times New Roman"/>
          <w:color w:val="000000" w:themeColor="text1"/>
        </w:rPr>
        <w:t>5 301,11</w:t>
      </w:r>
      <w:r w:rsidRPr="005C1CCC">
        <w:rPr>
          <w:rFonts w:ascii="Calibri" w:eastAsia="Times New Roman" w:hAnsi="Calibri" w:cs="Times New Roman"/>
        </w:rPr>
        <w:t xml:space="preserve">  EUR</w:t>
      </w:r>
      <w:r w:rsidRPr="001657B2">
        <w:rPr>
          <w:rFonts w:ascii="Calibri" w:eastAsia="Times New Roman" w:hAnsi="Calibri" w:cs="Times New Roman"/>
          <w:b/>
          <w:color w:val="000000" w:themeColor="text1"/>
        </w:rPr>
        <w:t>,</w:t>
      </w:r>
      <w:r w:rsidRPr="001657B2">
        <w:rPr>
          <w:rFonts w:ascii="Calibri" w:eastAsia="Times New Roman" w:hAnsi="Calibri" w:cs="Times New Roman"/>
          <w:color w:val="000000" w:themeColor="text1"/>
        </w:rPr>
        <w:t xml:space="preserve"> navrhujeme použiť na</w:t>
      </w:r>
      <w:r w:rsidRPr="00F71C44">
        <w:rPr>
          <w:rFonts w:ascii="Calibri" w:eastAsia="Times New Roman" w:hAnsi="Calibri" w:cs="Times New Roman"/>
          <w:color w:val="0000FF"/>
        </w:rPr>
        <w:t xml:space="preserve"> :</w:t>
      </w:r>
    </w:p>
    <w:p w:rsidR="006F4B56" w:rsidRPr="005C1CCC" w:rsidRDefault="006F4B56" w:rsidP="006F4B56">
      <w:pPr>
        <w:numPr>
          <w:ilvl w:val="0"/>
          <w:numId w:val="7"/>
        </w:numPr>
        <w:tabs>
          <w:tab w:val="clear" w:pos="502"/>
          <w:tab w:val="num" w:pos="720"/>
          <w:tab w:val="right" w:pos="55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tvorbu </w:t>
      </w:r>
      <w:r w:rsidRPr="005C1CCC">
        <w:rPr>
          <w:rFonts w:ascii="Calibri" w:eastAsia="Times New Roman" w:hAnsi="Calibri" w:cs="Times New Roman"/>
        </w:rPr>
        <w:t>rezervného fondu</w:t>
      </w:r>
      <w:r w:rsidRPr="005C1CCC">
        <w:rPr>
          <w:rFonts w:ascii="Calibri" w:eastAsia="Times New Roman" w:hAnsi="Calibri" w:cs="Times New Roman"/>
        </w:rPr>
        <w:tab/>
      </w:r>
      <w:r w:rsidR="001657B2">
        <w:rPr>
          <w:rFonts w:ascii="Calibri" w:eastAsia="Times New Roman" w:hAnsi="Calibri" w:cs="Times New Roman"/>
          <w:iCs/>
        </w:rPr>
        <w:t xml:space="preserve">5 </w:t>
      </w:r>
      <w:r w:rsidR="000E463E">
        <w:rPr>
          <w:rFonts w:ascii="Calibri" w:eastAsia="Times New Roman" w:hAnsi="Calibri" w:cs="Times New Roman"/>
          <w:iCs/>
        </w:rPr>
        <w:t>301</w:t>
      </w:r>
      <w:r w:rsidR="001657B2">
        <w:rPr>
          <w:rFonts w:ascii="Calibri" w:eastAsia="Times New Roman" w:hAnsi="Calibri" w:cs="Times New Roman"/>
          <w:iCs/>
        </w:rPr>
        <w:t>,11</w:t>
      </w:r>
      <w:r>
        <w:rPr>
          <w:rFonts w:ascii="Calibri" w:eastAsia="Times New Roman" w:hAnsi="Calibri" w:cs="Times New Roman"/>
          <w:iCs/>
        </w:rPr>
        <w:t xml:space="preserve"> </w:t>
      </w:r>
      <w:r w:rsidRPr="005C1CCC">
        <w:rPr>
          <w:rFonts w:ascii="Calibri" w:eastAsia="Times New Roman" w:hAnsi="Calibri" w:cs="Times New Roman"/>
        </w:rPr>
        <w:t xml:space="preserve">EUR </w:t>
      </w:r>
    </w:p>
    <w:p w:rsidR="001657B2" w:rsidRDefault="001657B2" w:rsidP="006F4B56">
      <w:pPr>
        <w:tabs>
          <w:tab w:val="right" w:pos="5580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r w:rsidR="006F4B56" w:rsidRPr="005C1CCC">
        <w:rPr>
          <w:rFonts w:ascii="Calibri" w:eastAsia="Times New Roman" w:hAnsi="Calibri" w:cs="Times New Roman"/>
        </w:rPr>
        <w:t xml:space="preserve">Na základe uvedených skutočností navrhujeme tvorbu rezervného fondu za rok </w:t>
      </w:r>
      <w:r w:rsidR="006F4B56">
        <w:rPr>
          <w:rFonts w:ascii="Calibri" w:eastAsia="Times New Roman" w:hAnsi="Calibri" w:cs="Times New Roman"/>
        </w:rPr>
        <w:t>2017</w:t>
      </w:r>
      <w:r w:rsidR="006F4B56" w:rsidRPr="005C1CCC">
        <w:rPr>
          <w:rFonts w:ascii="Calibri" w:eastAsia="Times New Roman" w:hAnsi="Calibri" w:cs="Times New Roman"/>
        </w:rPr>
        <w:t xml:space="preserve"> vo výške </w:t>
      </w:r>
      <w:r>
        <w:rPr>
          <w:rFonts w:ascii="Calibri" w:eastAsia="Times New Roman" w:hAnsi="Calibri" w:cs="Times New Roman"/>
        </w:rPr>
        <w:t xml:space="preserve">     </w:t>
      </w:r>
    </w:p>
    <w:p w:rsidR="006F4B56" w:rsidRPr="001657B2" w:rsidRDefault="001657B2" w:rsidP="006F4B56">
      <w:pPr>
        <w:tabs>
          <w:tab w:val="right" w:pos="5580"/>
        </w:tabs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</w:t>
      </w:r>
      <w:r w:rsidR="000E463E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5 301</w:t>
      </w:r>
      <w:r w:rsidRPr="001657B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,11</w:t>
      </w:r>
      <w:r w:rsidR="006F4B56" w:rsidRPr="001657B2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EUR. </w:t>
      </w:r>
    </w:p>
    <w:p w:rsidR="006F4B56" w:rsidRDefault="006F4B56" w:rsidP="006F4B56">
      <w:pPr>
        <w:tabs>
          <w:tab w:val="right" w:pos="5580"/>
        </w:tabs>
        <w:jc w:val="both"/>
        <w:rPr>
          <w:rFonts w:ascii="Calibri" w:eastAsia="Times New Roman" w:hAnsi="Calibri" w:cs="Times New Roman"/>
        </w:rPr>
      </w:pPr>
    </w:p>
    <w:p w:rsidR="005C2396" w:rsidRDefault="005C2396" w:rsidP="005C2396">
      <w:pPr>
        <w:tabs>
          <w:tab w:val="right" w:pos="5580"/>
        </w:tabs>
        <w:jc w:val="both"/>
        <w:rPr>
          <w:b/>
        </w:rPr>
      </w:pPr>
    </w:p>
    <w:p w:rsidR="005C2396" w:rsidRPr="00EC5139" w:rsidRDefault="005C2396" w:rsidP="005C2396">
      <w:pPr>
        <w:tabs>
          <w:tab w:val="right" w:pos="5580"/>
        </w:tabs>
        <w:jc w:val="both"/>
        <w:rPr>
          <w:b/>
          <w:sz w:val="24"/>
          <w:szCs w:val="24"/>
        </w:rPr>
      </w:pPr>
      <w:r>
        <w:rPr>
          <w:b/>
        </w:rPr>
        <w:t>Stav finančných prostriedkov k 31.12.201</w:t>
      </w:r>
      <w:r w:rsidR="00B96E31">
        <w:rPr>
          <w:b/>
        </w:rPr>
        <w:t>7</w:t>
      </w:r>
    </w:p>
    <w:p w:rsidR="005C2396" w:rsidRDefault="005C2396" w:rsidP="005C2396">
      <w:pPr>
        <w:tabs>
          <w:tab w:val="right" w:pos="5580"/>
        </w:tabs>
        <w:jc w:val="both"/>
      </w:pPr>
      <w:r>
        <w:t>BU ( 221 010)</w:t>
      </w:r>
      <w:r>
        <w:tab/>
        <w:t xml:space="preserve"> </w:t>
      </w:r>
      <w:r w:rsidR="001657B2">
        <w:t>212 199,09</w:t>
      </w:r>
    </w:p>
    <w:p w:rsidR="005C2396" w:rsidRDefault="005C2396" w:rsidP="005C2396">
      <w:pPr>
        <w:tabs>
          <w:tab w:val="right" w:pos="5580"/>
        </w:tabs>
        <w:jc w:val="both"/>
      </w:pPr>
      <w:r>
        <w:t>Dotačný účet ( 221 030)</w:t>
      </w:r>
      <w:r>
        <w:tab/>
      </w:r>
      <w:r w:rsidR="001657B2">
        <w:t>194,90</w:t>
      </w:r>
    </w:p>
    <w:p w:rsidR="005C2396" w:rsidRDefault="001657B2" w:rsidP="005C2396">
      <w:pPr>
        <w:tabs>
          <w:tab w:val="right" w:pos="5580"/>
        </w:tabs>
        <w:jc w:val="both"/>
      </w:pPr>
      <w:r>
        <w:t xml:space="preserve">BU </w:t>
      </w:r>
      <w:proofErr w:type="spellStart"/>
      <w:r>
        <w:t>kanaliz</w:t>
      </w:r>
      <w:proofErr w:type="spellEnd"/>
      <w:r>
        <w:t xml:space="preserve"> ( 221 11</w:t>
      </w:r>
      <w:r w:rsidR="005C2396">
        <w:t xml:space="preserve">0)                                                             </w:t>
      </w:r>
      <w:r>
        <w:t>480,00</w:t>
      </w:r>
    </w:p>
    <w:p w:rsidR="005C2396" w:rsidRDefault="005C2396" w:rsidP="005C2396">
      <w:pPr>
        <w:tabs>
          <w:tab w:val="right" w:pos="5580"/>
        </w:tabs>
        <w:jc w:val="both"/>
      </w:pPr>
      <w:r>
        <w:t>BU ( 221 </w:t>
      </w:r>
      <w:r w:rsidR="001657B2">
        <w:t>040</w:t>
      </w:r>
      <w:r>
        <w:t xml:space="preserve">)                                  </w:t>
      </w:r>
      <w:r w:rsidR="001657B2">
        <w:t xml:space="preserve">                              </w:t>
      </w:r>
      <w:r>
        <w:t xml:space="preserve">      23 687,5</w:t>
      </w:r>
      <w:r w:rsidR="001657B2">
        <w:t>4</w:t>
      </w:r>
      <w:r>
        <w:t xml:space="preserve"> </w:t>
      </w:r>
    </w:p>
    <w:p w:rsidR="005C2396" w:rsidRDefault="005C2396" w:rsidP="005C2396">
      <w:pPr>
        <w:tabs>
          <w:tab w:val="right" w:pos="5580"/>
        </w:tabs>
        <w:jc w:val="both"/>
      </w:pPr>
      <w:r>
        <w:t xml:space="preserve">BU (221 060)                                            </w:t>
      </w:r>
      <w:r w:rsidR="001657B2">
        <w:t xml:space="preserve">                   </w:t>
      </w:r>
      <w:r>
        <w:t xml:space="preserve">      </w:t>
      </w:r>
      <w:r w:rsidR="001657B2">
        <w:t xml:space="preserve">   </w:t>
      </w:r>
      <w:r>
        <w:t xml:space="preserve">     </w:t>
      </w:r>
      <w:r w:rsidR="001657B2">
        <w:t>48,70</w:t>
      </w:r>
    </w:p>
    <w:p w:rsidR="001657B2" w:rsidRDefault="001657B2" w:rsidP="005C2396">
      <w:pPr>
        <w:tabs>
          <w:tab w:val="right" w:pos="5580"/>
        </w:tabs>
        <w:jc w:val="both"/>
      </w:pPr>
      <w:r>
        <w:t>BU (221 080)                                                                        4 585,32</w:t>
      </w:r>
    </w:p>
    <w:p w:rsidR="000E463E" w:rsidRDefault="001657B2" w:rsidP="005C2396">
      <w:pPr>
        <w:tabs>
          <w:tab w:val="right" w:pos="5580"/>
        </w:tabs>
        <w:jc w:val="both"/>
      </w:pPr>
      <w:r>
        <w:t>BU (221 100)                                                                           100,00</w:t>
      </w:r>
    </w:p>
    <w:p w:rsidR="005C2396" w:rsidRDefault="005C2396" w:rsidP="005C2396">
      <w:pPr>
        <w:tabs>
          <w:tab w:val="right" w:pos="5580"/>
        </w:tabs>
        <w:jc w:val="both"/>
      </w:pPr>
      <w:r>
        <w:t xml:space="preserve">BU </w:t>
      </w:r>
      <w:proofErr w:type="spellStart"/>
      <w:r>
        <w:t>soc</w:t>
      </w:r>
      <w:proofErr w:type="spellEnd"/>
      <w:r>
        <w:t xml:space="preserve"> fond ( 221 020)                                                           </w:t>
      </w:r>
      <w:r w:rsidR="000E463E">
        <w:t>189,29</w:t>
      </w:r>
    </w:p>
    <w:p w:rsidR="005C2396" w:rsidRDefault="005C2396" w:rsidP="005C2396">
      <w:pPr>
        <w:pBdr>
          <w:bottom w:val="single" w:sz="6" w:space="1" w:color="auto"/>
        </w:pBdr>
        <w:tabs>
          <w:tab w:val="right" w:pos="5580"/>
        </w:tabs>
        <w:jc w:val="both"/>
      </w:pPr>
      <w:r>
        <w:t xml:space="preserve">Pokladňa                                                                                 </w:t>
      </w:r>
      <w:r w:rsidR="000E463E">
        <w:t xml:space="preserve">   87,00</w:t>
      </w:r>
      <w:r>
        <w:tab/>
      </w:r>
    </w:p>
    <w:p w:rsidR="005C2396" w:rsidRDefault="005C2396" w:rsidP="005C2396">
      <w:pPr>
        <w:tabs>
          <w:tab w:val="right" w:pos="5580"/>
        </w:tabs>
        <w:jc w:val="both"/>
        <w:rPr>
          <w:b/>
        </w:rPr>
      </w:pPr>
      <w:r>
        <w:t xml:space="preserve">Spolu                                                                                  </w:t>
      </w:r>
      <w:r w:rsidR="000E463E">
        <w:t>241 571,84</w:t>
      </w:r>
    </w:p>
    <w:p w:rsidR="005C2396" w:rsidRDefault="005C2396" w:rsidP="005C2396">
      <w:pPr>
        <w:tabs>
          <w:tab w:val="right" w:pos="5580"/>
        </w:tabs>
        <w:jc w:val="both"/>
      </w:pPr>
    </w:p>
    <w:p w:rsidR="005C2396" w:rsidRDefault="005C2396" w:rsidP="005C2396">
      <w:pPr>
        <w:tabs>
          <w:tab w:val="right" w:pos="5580"/>
        </w:tabs>
        <w:jc w:val="both"/>
      </w:pPr>
    </w:p>
    <w:p w:rsidR="005C2396" w:rsidRDefault="005C2396" w:rsidP="005C2396">
      <w:pPr>
        <w:tabs>
          <w:tab w:val="right" w:pos="5580"/>
        </w:tabs>
        <w:jc w:val="both"/>
      </w:pPr>
      <w:r>
        <w:t>V tom:</w:t>
      </w:r>
    </w:p>
    <w:p w:rsidR="005C2396" w:rsidRDefault="005C2396" w:rsidP="005C2396">
      <w:pPr>
        <w:tabs>
          <w:tab w:val="right" w:pos="5580"/>
        </w:tabs>
        <w:jc w:val="both"/>
      </w:pPr>
      <w:r>
        <w:t>Upravený HV na rok 201</w:t>
      </w:r>
      <w:r w:rsidR="00FE3263">
        <w:t>7</w:t>
      </w:r>
      <w:r>
        <w:t xml:space="preserve">                       </w:t>
      </w:r>
      <w:r w:rsidR="000E463E">
        <w:t>5301,11</w:t>
      </w:r>
    </w:p>
    <w:p w:rsidR="005C2396" w:rsidRDefault="005C2396" w:rsidP="005C2396">
      <w:pPr>
        <w:tabs>
          <w:tab w:val="right" w:pos="5580"/>
        </w:tabs>
        <w:jc w:val="both"/>
      </w:pPr>
      <w:r>
        <w:t>Nevyčerpaná dot</w:t>
      </w:r>
      <w:r w:rsidR="000E463E">
        <w:t xml:space="preserve">ácia škola                 </w:t>
      </w:r>
      <w:r>
        <w:t xml:space="preserve">       </w:t>
      </w:r>
      <w:r w:rsidR="000E463E">
        <w:t>194,90</w:t>
      </w:r>
    </w:p>
    <w:p w:rsidR="005C2396" w:rsidRDefault="005C2396" w:rsidP="005C2396">
      <w:pPr>
        <w:tabs>
          <w:tab w:val="right" w:pos="5580"/>
        </w:tabs>
        <w:jc w:val="both"/>
      </w:pPr>
      <w:r>
        <w:t xml:space="preserve">Rezervný fond       </w:t>
      </w:r>
      <w:r w:rsidR="000E463E">
        <w:t xml:space="preserve">                           </w:t>
      </w:r>
      <w:r>
        <w:t xml:space="preserve">     </w:t>
      </w:r>
      <w:r w:rsidR="000E463E">
        <w:t>164 889,39</w:t>
      </w:r>
      <w:r>
        <w:tab/>
      </w:r>
    </w:p>
    <w:p w:rsidR="005C2396" w:rsidRDefault="005C2396" w:rsidP="005C2396">
      <w:pPr>
        <w:tabs>
          <w:tab w:val="right" w:pos="5580"/>
        </w:tabs>
        <w:jc w:val="both"/>
      </w:pPr>
      <w:r>
        <w:t xml:space="preserve">Fond opráv        </w:t>
      </w:r>
      <w:r w:rsidR="000E463E">
        <w:t xml:space="preserve">                            </w:t>
      </w:r>
      <w:r>
        <w:t xml:space="preserve">           </w:t>
      </w:r>
      <w:r w:rsidR="000E463E">
        <w:t>47 309,70</w:t>
      </w:r>
      <w:r>
        <w:tab/>
      </w:r>
    </w:p>
    <w:p w:rsidR="000E463E" w:rsidRDefault="005C2396" w:rsidP="005C2396">
      <w:pPr>
        <w:pBdr>
          <w:bottom w:val="single" w:sz="6" w:space="1" w:color="auto"/>
        </w:pBdr>
        <w:tabs>
          <w:tab w:val="right" w:pos="5580"/>
        </w:tabs>
        <w:jc w:val="both"/>
      </w:pPr>
      <w:r>
        <w:t xml:space="preserve">Sociálny fond                </w:t>
      </w:r>
      <w:r w:rsidR="000E463E">
        <w:t xml:space="preserve">                               </w:t>
      </w:r>
      <w:r>
        <w:t xml:space="preserve">  </w:t>
      </w:r>
      <w:r w:rsidR="000E463E">
        <w:t>189,20</w:t>
      </w:r>
    </w:p>
    <w:p w:rsidR="005C2396" w:rsidRDefault="000E463E" w:rsidP="005C2396">
      <w:pPr>
        <w:pBdr>
          <w:bottom w:val="single" w:sz="6" w:space="1" w:color="auto"/>
        </w:pBdr>
        <w:tabs>
          <w:tab w:val="right" w:pos="5580"/>
        </w:tabs>
        <w:jc w:val="both"/>
      </w:pPr>
      <w:r>
        <w:t>Finančná zábezpeka                                 23 687,54</w:t>
      </w:r>
      <w:r w:rsidR="005C2396">
        <w:t xml:space="preserve">  </w:t>
      </w:r>
    </w:p>
    <w:p w:rsidR="005C2396" w:rsidRPr="00EC5139" w:rsidRDefault="005C2396" w:rsidP="005C2396">
      <w:pPr>
        <w:tabs>
          <w:tab w:val="right" w:pos="5580"/>
        </w:tabs>
        <w:jc w:val="both"/>
        <w:rPr>
          <w:b/>
        </w:rPr>
      </w:pPr>
      <w:r>
        <w:t xml:space="preserve">Spolu                                                          </w:t>
      </w:r>
      <w:r w:rsidR="000E463E">
        <w:rPr>
          <w:b/>
        </w:rPr>
        <w:t>241 571,84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726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Tvorba a použitie prostriedkov rezervného, sociálneho fondu a fondu opráv</w:t>
            </w:r>
          </w:p>
        </w:tc>
      </w:tr>
    </w:tbl>
    <w:p w:rsidR="005C2396" w:rsidRDefault="005C2396" w:rsidP="005C2396">
      <w:pPr>
        <w:rPr>
          <w:rFonts w:eastAsia="Times New Roman"/>
          <w:b/>
        </w:rPr>
      </w:pPr>
    </w:p>
    <w:p w:rsidR="005C2396" w:rsidRDefault="005C2396" w:rsidP="005C2396">
      <w:pPr>
        <w:rPr>
          <w:b/>
        </w:rPr>
      </w:pPr>
      <w:r>
        <w:rPr>
          <w:b/>
        </w:rPr>
        <w:t>Rezervný fond:</w:t>
      </w:r>
    </w:p>
    <w:p w:rsidR="005C2396" w:rsidRDefault="005C2396" w:rsidP="005C2396">
      <w:r>
        <w:t xml:space="preserve">     Obec vytvára rezervný fond vo výške prebytku hospodárenia príslušného rozpočtového roka. Vedie ho analyticky na bežnom účte. O použití rezervného fondu rozhoduje obecné zastupiteľstvo.</w:t>
      </w:r>
    </w:p>
    <w:p w:rsidR="005C2396" w:rsidRDefault="005C2396" w:rsidP="005C2396"/>
    <w:bookmarkStart w:id="5" w:name="_MON_1400402726"/>
    <w:bookmarkEnd w:id="5"/>
    <w:bookmarkStart w:id="6" w:name="_MON_1400864150"/>
    <w:bookmarkEnd w:id="6"/>
    <w:p w:rsidR="005C2396" w:rsidRDefault="00B13C2F" w:rsidP="005C2396">
      <w:r w:rsidRPr="00AA5B7F">
        <w:rPr>
          <w:rFonts w:ascii="Times New Roman" w:eastAsia="Times New Roman" w:hAnsi="Times New Roman" w:cs="Times New Roman"/>
          <w:sz w:val="24"/>
          <w:szCs w:val="24"/>
        </w:rPr>
        <w:object w:dxaOrig="6991" w:dyaOrig="1505">
          <v:shape id="_x0000_i1026" type="#_x0000_t75" style="width:449.25pt;height:82.5pt" o:ole="">
            <v:imagedata r:id="rId9" o:title=""/>
          </v:shape>
          <o:OLEObject Type="Embed" ProgID="Excel.Sheet.8" ShapeID="_x0000_i1026" DrawAspect="Content" ObjectID="_1587529604" r:id="rId10"/>
        </w:object>
      </w:r>
    </w:p>
    <w:p w:rsidR="005C2396" w:rsidRDefault="005C2396" w:rsidP="005C2396">
      <w:pPr>
        <w:rPr>
          <w:b/>
        </w:rPr>
      </w:pPr>
      <w:r>
        <w:rPr>
          <w:b/>
        </w:rPr>
        <w:t>Sociálny fond:</w:t>
      </w:r>
    </w:p>
    <w:p w:rsidR="005C2396" w:rsidRDefault="005C2396" w:rsidP="005C2396">
      <w:r>
        <w:t>Obec tvorila v roku 201</w:t>
      </w:r>
      <w:r w:rsidR="00B96E31">
        <w:t>7</w:t>
      </w:r>
      <w:r>
        <w:t xml:space="preserve"> sociálny fond vo výške  prídelu 1,05% z vyplatených miezd zamestnancov. </w:t>
      </w:r>
      <w:bookmarkStart w:id="7" w:name="_MON_1400402905"/>
      <w:bookmarkEnd w:id="7"/>
      <w:bookmarkStart w:id="8" w:name="_MON_1400864234"/>
      <w:bookmarkEnd w:id="8"/>
      <w:r w:rsidR="00230C76" w:rsidRPr="00AA5B7F">
        <w:rPr>
          <w:rFonts w:ascii="Times New Roman" w:eastAsia="Times New Roman" w:hAnsi="Times New Roman" w:cs="Times New Roman"/>
          <w:sz w:val="24"/>
          <w:szCs w:val="24"/>
        </w:rPr>
        <w:object w:dxaOrig="7511" w:dyaOrig="1753">
          <v:shape id="_x0000_i1027" type="#_x0000_t75" style="width:437.25pt;height:87.75pt" o:ole="">
            <v:imagedata r:id="rId11" o:title=""/>
          </v:shape>
          <o:OLEObject Type="Embed" ProgID="Excel.Sheet.8" ShapeID="_x0000_i1027" DrawAspect="Content" ObjectID="_1587529605" r:id="rId12"/>
        </w:object>
      </w:r>
    </w:p>
    <w:p w:rsidR="005C2396" w:rsidRDefault="005C2396" w:rsidP="005C2396">
      <w:pPr>
        <w:rPr>
          <w:b/>
        </w:rPr>
      </w:pPr>
      <w:r>
        <w:rPr>
          <w:b/>
        </w:rPr>
        <w:t>Fond opráv:</w:t>
      </w:r>
    </w:p>
    <w:p w:rsidR="005C2396" w:rsidRDefault="005C2396" w:rsidP="005C2396">
      <w:r>
        <w:t xml:space="preserve">     Obec tvorí fond opráv zo splátok nájomníkov na základe nájomných zmlúv. Fond opráv je čerpaný na údržbu a opravy nájomných bytov.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5C2396" w:rsidTr="005C2396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Fond opráv - účet 221 050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  <w:tr w:rsidR="005C2396" w:rsidTr="005C2396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230C76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PS k 1.1.20</w:t>
            </w:r>
            <w:r w:rsidR="00230C7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230C76" w:rsidP="005C23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39 944,15</w:t>
            </w:r>
          </w:p>
        </w:tc>
      </w:tr>
      <w:tr w:rsidR="005C2396" w:rsidTr="005C2396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Prídel – nájomníci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230C76" w:rsidP="005C23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7 365,55</w:t>
            </w:r>
          </w:p>
        </w:tc>
      </w:tr>
      <w:tr w:rsidR="005C2396" w:rsidTr="005C2396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Úbytok – údržba bytov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230C76" w:rsidP="005C23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C2396" w:rsidTr="005C2396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5C2396" w:rsidRDefault="005C2396" w:rsidP="00230C76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KS k 31.12.201</w:t>
            </w:r>
            <w:r w:rsidR="00230C7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5C2396" w:rsidRDefault="00230C76" w:rsidP="005C23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47 309,70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22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Finančné vysporiadanie vzťahov </w:t>
            </w:r>
          </w:p>
        </w:tc>
      </w:tr>
    </w:tbl>
    <w:p w:rsidR="005C2396" w:rsidRPr="00EC5139" w:rsidRDefault="005C2396" w:rsidP="005C2396">
      <w:pPr>
        <w:rPr>
          <w:rFonts w:eastAsia="Times New Roman"/>
        </w:rPr>
      </w:pPr>
      <w:r>
        <w:t xml:space="preserve">     V súlade s ustanovením § 16 ods. 2 zákona č. 583/2004 o rozpočtových pravidlách územnej samosprávy a o zmene a doplnení niektorých zákonov v znení neskorších predpisov má obec povinnosť finančne usporiadať svoje hospodárenie vrátane finančných vzťahov k zriadeným alebo založeným právnickým  osobám, fyzickým osobám, ktorým poskytli finančné prostriedky svojho rozpočtu a tiež usporiadať finančné vzťahy k štátnemu rozpočtu.</w:t>
      </w:r>
    </w:p>
    <w:p w:rsidR="005C2396" w:rsidRDefault="005C2396" w:rsidP="005C2396">
      <w:r>
        <w:t>a) finančné usporiadanie vzťahov voči zriadenej rozpočtovej organizácii – ZŠ s MŠ Trakovice v roku 201</w:t>
      </w:r>
      <w:r w:rsidR="00230C76">
        <w:t>7</w:t>
      </w:r>
      <w:r>
        <w:t>:</w:t>
      </w:r>
    </w:p>
    <w:p w:rsidR="005C2396" w:rsidRDefault="005C2396" w:rsidP="005C2396">
      <w:r>
        <w:t xml:space="preserve">                                                                                                                                               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410"/>
      </w:tblGrid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Vlastné príjmy ZŠ s MŠ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6979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19 026,23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Výdavky – bežné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643 406,57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- kapitálové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Prenesené kompetencie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440 029,58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Prenesené kompetencie -MŠ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2 394,00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Originálne kompetencie ( MŠ, ŠJ, ŠK)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193 875,41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Hmotná núdza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254,80 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Dopravné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6 852,78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Vrátené dopravné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697949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194,90</w:t>
            </w:r>
          </w:p>
        </w:tc>
      </w:tr>
      <w:tr w:rsidR="005C2396" w:rsidTr="005C239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2396" w:rsidRDefault="005C2396" w:rsidP="005C2396">
      <w:pPr>
        <w:rPr>
          <w:b/>
        </w:rPr>
      </w:pPr>
    </w:p>
    <w:p w:rsidR="005C2396" w:rsidRDefault="005C2396" w:rsidP="005C2396"/>
    <w:p w:rsidR="005C2396" w:rsidRDefault="005C2396" w:rsidP="005C2396"/>
    <w:p w:rsidR="005C2396" w:rsidRDefault="005C2396" w:rsidP="005C2396">
      <w:r>
        <w:lastRenderedPageBreak/>
        <w:t>b) finančné usporiadanie vzťahov voči ŠR:</w:t>
      </w:r>
    </w:p>
    <w:bookmarkStart w:id="9" w:name="_MON_1400403034"/>
    <w:bookmarkEnd w:id="9"/>
    <w:bookmarkStart w:id="10" w:name="_MON_1400865601"/>
    <w:bookmarkEnd w:id="10"/>
    <w:p w:rsidR="005C2396" w:rsidRDefault="00931CDD" w:rsidP="005C2396">
      <w:r w:rsidRPr="00AA5B7F">
        <w:rPr>
          <w:rFonts w:ascii="Times New Roman" w:eastAsia="Times New Roman" w:hAnsi="Times New Roman" w:cs="Times New Roman"/>
          <w:sz w:val="24"/>
          <w:szCs w:val="24"/>
        </w:rPr>
        <w:object w:dxaOrig="8785" w:dyaOrig="4476">
          <v:shape id="_x0000_i1028" type="#_x0000_t75" style="width:508.5pt;height:222pt" o:ole="">
            <v:imagedata r:id="rId13" o:title=""/>
          </v:shape>
          <o:OLEObject Type="Embed" ProgID="Excel.Sheet.8" ShapeID="_x0000_i1028" DrawAspect="Content" ObjectID="_1587529606" r:id="rId14"/>
        </w:object>
      </w:r>
    </w:p>
    <w:p w:rsidR="005C2396" w:rsidRDefault="005C2396" w:rsidP="005C2396">
      <w:r>
        <w:t xml:space="preserve">Nevyčerpaná dotácia v sume </w:t>
      </w:r>
      <w:r w:rsidR="003A37E3">
        <w:t>194,90</w:t>
      </w:r>
      <w:r>
        <w:t xml:space="preserve"> z KŠU v Trnave bola hneď v januári preposlaná na účet školy, aby bola vyčerpaná do 31.03.201</w:t>
      </w:r>
      <w:r w:rsidR="003A37E3">
        <w:t>8</w:t>
      </w:r>
      <w:r>
        <w:t>.</w:t>
      </w:r>
    </w:p>
    <w:p w:rsidR="005C2396" w:rsidRDefault="005C2396" w:rsidP="005C2396">
      <w:r>
        <w:t>Obec v roku 201</w:t>
      </w:r>
      <w:r w:rsidR="00B96E31">
        <w:t>7</w:t>
      </w:r>
      <w:r>
        <w:t xml:space="preserve"> poskytla dotácie nasledovným právnickým osobám a spoločenským organizáciám: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1771"/>
        <w:gridCol w:w="2475"/>
        <w:gridCol w:w="1523"/>
      </w:tblGrid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Žiadateľ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Výška dotácie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Suma použitých FP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Rozdiel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Stolnotenisový klub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Šachový klub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82E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Jednota dôchodcov Trakovice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TYRNAVIA klub tanečného športu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Pr="00E9379D" w:rsidRDefault="003A37E3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Divadlo na trakoch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Centrum voľného času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ZRPŠ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3A37E3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C2396" w:rsidTr="005C23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jc w:val="right"/>
              <w:rPr>
                <w:lang w:eastAsia="en-US"/>
              </w:rPr>
            </w:pP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r>
        <w:t>Uvedené dotácie boli k 31.12.201</w:t>
      </w:r>
      <w:r w:rsidR="003A37E3">
        <w:t>7</w:t>
      </w:r>
      <w:r>
        <w:t xml:space="preserve"> zúčtované a žiadatelia predložili písomnú správu o použití dotácie. Poskytovateľ konštatuje, že dotácie boli použité v súlade s ich účelom</w:t>
      </w:r>
    </w:p>
    <w:p w:rsidR="003A37E3" w:rsidRDefault="003A37E3" w:rsidP="005C2396"/>
    <w:p w:rsidR="003A37E3" w:rsidRDefault="003A37E3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5C2396" w:rsidTr="005C239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Bilancia aktív a pasív</w:t>
            </w:r>
          </w:p>
        </w:tc>
      </w:tr>
    </w:tbl>
    <w:p w:rsidR="005C2396" w:rsidRDefault="005C2396" w:rsidP="005C2396">
      <w:pPr>
        <w:rPr>
          <w:b/>
        </w:rPr>
      </w:pPr>
    </w:p>
    <w:p w:rsidR="005C2396" w:rsidRDefault="005C2396" w:rsidP="005C2396">
      <w:pPr>
        <w:rPr>
          <w:b/>
        </w:rPr>
      </w:pPr>
      <w:r>
        <w:rPr>
          <w:b/>
        </w:rPr>
        <w:t>AKTÍVA</w:t>
      </w:r>
    </w:p>
    <w:bookmarkStart w:id="11" w:name="_MON_1400403095"/>
    <w:bookmarkEnd w:id="11"/>
    <w:bookmarkStart w:id="12" w:name="_MON_1400866493"/>
    <w:bookmarkEnd w:id="12"/>
    <w:p w:rsidR="005C2396" w:rsidRPr="00191774" w:rsidRDefault="003A37E3" w:rsidP="005C2396">
      <w:pPr>
        <w:rPr>
          <w:u w:val="single"/>
        </w:rPr>
      </w:pPr>
      <w:r w:rsidRPr="00AA5B7F">
        <w:rPr>
          <w:rFonts w:ascii="Times New Roman" w:eastAsia="Times New Roman" w:hAnsi="Times New Roman" w:cs="Times New Roman"/>
          <w:sz w:val="24"/>
          <w:szCs w:val="24"/>
          <w:u w:val="single"/>
        </w:rPr>
        <w:object w:dxaOrig="8328" w:dyaOrig="3733">
          <v:shape id="_x0000_i1029" type="#_x0000_t75" style="width:485.25pt;height:185.25pt" o:ole="">
            <v:imagedata r:id="rId15" o:title=""/>
          </v:shape>
          <o:OLEObject Type="Embed" ProgID="Excel.Sheet.8" ShapeID="_x0000_i1029" DrawAspect="Content" ObjectID="_1587529607" r:id="rId16"/>
        </w:object>
      </w:r>
    </w:p>
    <w:p w:rsidR="005C2396" w:rsidRDefault="005C2396" w:rsidP="005C2396">
      <w:pPr>
        <w:rPr>
          <w:b/>
        </w:rPr>
      </w:pPr>
      <w:r>
        <w:rPr>
          <w:b/>
        </w:rPr>
        <w:t>PASÍVA</w:t>
      </w:r>
    </w:p>
    <w:bookmarkStart w:id="13" w:name="_MON_1400866806"/>
    <w:bookmarkEnd w:id="13"/>
    <w:p w:rsidR="005C2396" w:rsidRDefault="006E6B1B" w:rsidP="005C2396">
      <w:pPr>
        <w:rPr>
          <w:b/>
        </w:rPr>
      </w:pPr>
      <w:r w:rsidRPr="00AA5B7F">
        <w:rPr>
          <w:rFonts w:ascii="Times New Roman" w:eastAsia="Times New Roman" w:hAnsi="Times New Roman" w:cs="Times New Roman"/>
          <w:b/>
          <w:sz w:val="24"/>
          <w:szCs w:val="24"/>
        </w:rPr>
        <w:object w:dxaOrig="8172" w:dyaOrig="4214">
          <v:shape id="_x0000_i1030" type="#_x0000_t75" style="width:477pt;height:210.75pt" o:ole="">
            <v:imagedata r:id="rId17" o:title=""/>
          </v:shape>
          <o:OLEObject Type="Embed" ProgID="Excel.Sheet.8" ShapeID="_x0000_i1030" DrawAspect="Content" ObjectID="_1587529608" r:id="rId18"/>
        </w:object>
      </w:r>
    </w:p>
    <w:p w:rsidR="005C2396" w:rsidRDefault="005C2396" w:rsidP="005C2396">
      <w:pPr>
        <w:rPr>
          <w:b/>
        </w:rPr>
      </w:pPr>
    </w:p>
    <w:p w:rsidR="00730431" w:rsidRDefault="00730431" w:rsidP="005C2396">
      <w:pPr>
        <w:rPr>
          <w:b/>
        </w:rPr>
      </w:pPr>
    </w:p>
    <w:p w:rsidR="00730431" w:rsidRDefault="00730431" w:rsidP="005C2396">
      <w:pPr>
        <w:rPr>
          <w:b/>
        </w:rPr>
      </w:pPr>
    </w:p>
    <w:p w:rsidR="005C2396" w:rsidRDefault="005C2396" w:rsidP="005C2396">
      <w:pPr>
        <w:rPr>
          <w:b/>
        </w:rPr>
      </w:pPr>
    </w:p>
    <w:p w:rsidR="005C2396" w:rsidRDefault="005C2396" w:rsidP="005C2396">
      <w:pPr>
        <w:rPr>
          <w:b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810"/>
        <w:gridCol w:w="1420"/>
        <w:gridCol w:w="1545"/>
      </w:tblGrid>
      <w:tr w:rsidR="005C2396" w:rsidTr="005C2396">
        <w:trPr>
          <w:trHeight w:val="315"/>
        </w:trPr>
        <w:tc>
          <w:tcPr>
            <w:tcW w:w="7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BUDOVY A STAVBY spolu: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CF38F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Odpisy r. 201</w:t>
            </w:r>
            <w:r w:rsidR="00CF38F4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Zostatková cena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CF38F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CF38F4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CF38F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CF38F4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</w:tr>
      <w:tr w:rsidR="005C2396" w:rsidTr="005C2396">
        <w:trPr>
          <w:trHeight w:val="3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CF38F4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5 037 957,94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130 067,00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2 079 065,36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2 958 892,58</w:t>
            </w:r>
          </w:p>
        </w:tc>
      </w:tr>
      <w:tr w:rsidR="005C2396" w:rsidTr="005C2396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2396" w:rsidTr="005C2396">
        <w:trPr>
          <w:trHeight w:val="255"/>
        </w:trPr>
        <w:tc>
          <w:tcPr>
            <w:tcW w:w="2895" w:type="dxa"/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STROJE, PRÍSTROJE spolu: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 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Odpisy r. 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Zostatková cena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244 772,82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28 457,65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64 666,19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180 106,63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  <w:p w:rsidR="005C2396" w:rsidRDefault="005C2396" w:rsidP="005C2396">
            <w:pPr>
              <w:rPr>
                <w:rFonts w:ascii="Calibri" w:hAnsi="Calibri"/>
                <w:color w:val="000000"/>
                <w:lang w:eastAsia="en-US"/>
              </w:rPr>
            </w:pPr>
          </w:p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DOPRAVNÉ PROSTRIEDKY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Obstarávacia cena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Odpisy r. 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Odpisy spolu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Zostatková cena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5C239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C2396" w:rsidRDefault="005C2396" w:rsidP="006D0B1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 31.12.201</w:t>
            </w:r>
            <w:r w:rsidR="006D0B19"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</w:tr>
      <w:tr w:rsidR="005C2396" w:rsidTr="005C2396">
        <w:trPr>
          <w:trHeight w:val="2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97 001,00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14 010,00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16 827,00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396" w:rsidRDefault="006D0B19" w:rsidP="005C239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80 174,00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</w:p>
    <w:p w:rsidR="005C2396" w:rsidRDefault="005C2396" w:rsidP="005C2396">
      <w:pPr>
        <w:rPr>
          <w:sz w:val="24"/>
        </w:rPr>
      </w:pPr>
    </w:p>
    <w:p w:rsidR="006D0B19" w:rsidRDefault="006D0B19" w:rsidP="005C2396">
      <w:pPr>
        <w:rPr>
          <w:sz w:val="24"/>
        </w:rPr>
      </w:pPr>
    </w:p>
    <w:p w:rsidR="00B96E31" w:rsidRDefault="00B96E31" w:rsidP="005C2396">
      <w:pPr>
        <w:rPr>
          <w:sz w:val="24"/>
        </w:rPr>
      </w:pPr>
    </w:p>
    <w:p w:rsidR="00B96E31" w:rsidRDefault="00B96E31" w:rsidP="005C2396">
      <w:pPr>
        <w:rPr>
          <w:sz w:val="24"/>
        </w:rPr>
      </w:pPr>
    </w:p>
    <w:p w:rsidR="005C2396" w:rsidRDefault="005C2396" w:rsidP="005C2396"/>
    <w:p w:rsidR="005C2396" w:rsidRDefault="005C2396" w:rsidP="005C2396">
      <w:r>
        <w:t>Súpis majetku – príloha k inventarizácii r. 201</w:t>
      </w:r>
      <w:r w:rsidR="006D0B19">
        <w:t>7</w:t>
      </w:r>
    </w:p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816"/>
        <w:gridCol w:w="1868"/>
        <w:gridCol w:w="1700"/>
        <w:gridCol w:w="1930"/>
      </w:tblGrid>
      <w:tr w:rsidR="005C2396" w:rsidTr="005C2396">
        <w:trPr>
          <w:cantSplit/>
          <w:trHeight w:val="3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BUDOVY, HALY, STAVBY – 021</w:t>
            </w:r>
          </w:p>
        </w:tc>
      </w:tr>
      <w:tr w:rsidR="005C2396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Kapitoly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1.1.201</w:t>
            </w:r>
            <w:r w:rsidR="00B55030">
              <w:rPr>
                <w:sz w:val="20"/>
                <w:lang w:eastAsia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B55030">
              <w:rPr>
                <w:sz w:val="20"/>
                <w:lang w:eastAsia="en-US"/>
              </w:rPr>
              <w:t>7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Správa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67 787,83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67 787,83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238 250,18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238 250,18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Doprava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281 934,59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281 934,59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Kultúra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118 052,72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118 052,72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Dom služieb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20 039,56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20 039,56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Školstvo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839 025,11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199 301,19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1 038 326,30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TJ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139 888,44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139 888,44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46 756,45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46 756,45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2 548 547,77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203219,38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2 751 767,15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IBV Dolinky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214 481,78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214 481,78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Zberný dvor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35 396,68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85 276,29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120 672,97</w:t>
            </w:r>
          </w:p>
        </w:tc>
      </w:tr>
      <w:tr w:rsidR="00B55030" w:rsidTr="005C2396">
        <w:trPr>
          <w:trHeight w:val="30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4 550 161,11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030" w:rsidRDefault="00B55030" w:rsidP="005C2396">
            <w:pPr>
              <w:pStyle w:val="Zkladntext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5 037 957,94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</w:p>
    <w:p w:rsidR="005C2396" w:rsidRDefault="005C2396" w:rsidP="005C2396">
      <w:pPr>
        <w:pStyle w:val="Zkladntex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847"/>
        <w:gridCol w:w="1792"/>
        <w:gridCol w:w="1798"/>
        <w:gridCol w:w="1875"/>
      </w:tblGrid>
      <w:tr w:rsidR="005C2396" w:rsidTr="005C2396">
        <w:trPr>
          <w:cantSplit/>
          <w:trHeight w:val="301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STROJE, PRÍSTROJE, ZARIADENIA-022</w:t>
            </w:r>
          </w:p>
        </w:tc>
      </w:tr>
      <w:tr w:rsidR="005C2396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96E31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1.1.201</w:t>
            </w:r>
            <w:r w:rsidR="00B96E31">
              <w:rPr>
                <w:sz w:val="20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96E31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B96E31">
              <w:rPr>
                <w:sz w:val="20"/>
                <w:lang w:eastAsia="en-US"/>
              </w:rPr>
              <w:t>7</w:t>
            </w:r>
          </w:p>
        </w:tc>
      </w:tr>
      <w:tr w:rsidR="00B55030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Správa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11 351,59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11 351,59</w:t>
            </w:r>
          </w:p>
        </w:tc>
      </w:tr>
      <w:tr w:rsidR="00B55030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Kultúra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13 488,84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13 488,84</w:t>
            </w:r>
          </w:p>
        </w:tc>
      </w:tr>
      <w:tr w:rsidR="00B55030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1 759,27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1 759,27</w:t>
            </w:r>
          </w:p>
        </w:tc>
      </w:tr>
      <w:tr w:rsidR="00B55030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Základná škola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11704,31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11704,31</w:t>
            </w:r>
          </w:p>
        </w:tc>
      </w:tr>
      <w:tr w:rsidR="00B55030" w:rsidTr="005C2396">
        <w:trPr>
          <w:trHeight w:val="30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31 628,11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174 840,68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206 468,79</w:t>
            </w:r>
          </w:p>
        </w:tc>
      </w:tr>
      <w:tr w:rsidR="00B55030" w:rsidTr="005C2396">
        <w:trPr>
          <w:trHeight w:val="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A1338D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69932,12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174 840,68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244 772,82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838"/>
        <w:gridCol w:w="1808"/>
        <w:gridCol w:w="1778"/>
        <w:gridCol w:w="1887"/>
      </w:tblGrid>
      <w:tr w:rsidR="005C2396" w:rsidTr="005C2396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DOPRAVNÉ PROSTRIEDKY-023</w:t>
            </w:r>
          </w:p>
        </w:tc>
      </w:tr>
      <w:tr w:rsidR="005C2396" w:rsidTr="005C239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1.1.201</w:t>
            </w:r>
            <w:r w:rsidR="00B55030">
              <w:rPr>
                <w:sz w:val="20"/>
                <w:lang w:eastAsia="en-US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B55030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</w:tr>
      <w:tr w:rsidR="00B55030" w:rsidTr="005C239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MH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82 001,00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30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82 001,00</w:t>
            </w:r>
          </w:p>
        </w:tc>
      </w:tr>
      <w:tr w:rsidR="005C2396" w:rsidTr="005C239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17 500,00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82 001,00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B55030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97 001,00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811"/>
        <w:gridCol w:w="1778"/>
        <w:gridCol w:w="1745"/>
        <w:gridCol w:w="1865"/>
      </w:tblGrid>
      <w:tr w:rsidR="005C2396" w:rsidTr="005C239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POZEMKY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</w:t>
            </w:r>
            <w:r w:rsidR="00B55030">
              <w:rPr>
                <w:sz w:val="20"/>
                <w:lang w:eastAsia="en-US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C2396" w:rsidRDefault="005C2396" w:rsidP="00B55030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B55030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Pozemky spolu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250980,82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250 980,82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</w:p>
    <w:p w:rsidR="005C2396" w:rsidRDefault="005C2396" w:rsidP="005C2396">
      <w:pPr>
        <w:pStyle w:val="Zkladntex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830"/>
        <w:gridCol w:w="1798"/>
        <w:gridCol w:w="1768"/>
        <w:gridCol w:w="1880"/>
      </w:tblGrid>
      <w:tr w:rsidR="005C2396" w:rsidTr="00162C92">
        <w:trPr>
          <w:trHeight w:val="49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DLHM SPOLU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1.1.201</w:t>
            </w:r>
            <w:r w:rsidR="00162C92">
              <w:rPr>
                <w:sz w:val="20"/>
                <w:lang w:eastAsia="en-US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162C92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4 888 574,04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744  638,54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2 500,00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5 630 712,58</w:t>
            </w:r>
          </w:p>
        </w:tc>
      </w:tr>
    </w:tbl>
    <w:p w:rsidR="005C2396" w:rsidRDefault="005C2396" w:rsidP="005C2396">
      <w:pPr>
        <w:pStyle w:val="Zkladntext1"/>
        <w:jc w:val="right"/>
        <w:rPr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127"/>
        <w:gridCol w:w="1801"/>
        <w:gridCol w:w="1701"/>
        <w:gridCol w:w="1559"/>
      </w:tblGrid>
      <w:tr w:rsidR="005C2396" w:rsidTr="005C2396">
        <w:trPr>
          <w:cantSplit/>
          <w:trHeight w:val="301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Dlhodobý  nehmotný majetok – 013</w:t>
            </w:r>
          </w:p>
        </w:tc>
      </w:tr>
      <w:tr w:rsidR="005C2396" w:rsidTr="005C2396">
        <w:trPr>
          <w:trHeight w:val="30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</w:t>
            </w:r>
            <w:r w:rsidR="00162C92">
              <w:rPr>
                <w:sz w:val="20"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162C92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rPr>
          <w:trHeight w:val="318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1 386,63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1 386,63</w:t>
            </w:r>
          </w:p>
        </w:tc>
      </w:tr>
    </w:tbl>
    <w:p w:rsidR="005C2396" w:rsidRDefault="005C2396" w:rsidP="005C2396">
      <w:pPr>
        <w:pStyle w:val="Zkladntext1"/>
        <w:rPr>
          <w:sz w:val="20"/>
        </w:rPr>
      </w:pPr>
    </w:p>
    <w:p w:rsidR="005C2396" w:rsidRDefault="005C2396" w:rsidP="005C2396">
      <w:pPr>
        <w:pStyle w:val="Zkladntext1"/>
        <w:rPr>
          <w:sz w:val="20"/>
        </w:rPr>
      </w:pPr>
    </w:p>
    <w:p w:rsidR="005C2396" w:rsidRDefault="005C2396" w:rsidP="005C2396">
      <w:pPr>
        <w:pStyle w:val="Zkladntext1"/>
        <w:rPr>
          <w:sz w:val="20"/>
        </w:rPr>
      </w:pPr>
    </w:p>
    <w:p w:rsidR="005C2396" w:rsidRDefault="005C2396" w:rsidP="005C2396">
      <w:pPr>
        <w:pStyle w:val="Zkladntext1"/>
        <w:rPr>
          <w:sz w:val="20"/>
        </w:rPr>
      </w:pPr>
    </w:p>
    <w:p w:rsidR="00162C92" w:rsidRDefault="00162C92" w:rsidP="005C2396">
      <w:pPr>
        <w:pStyle w:val="Zkladntext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"/>
        <w:gridCol w:w="1842"/>
        <w:gridCol w:w="142"/>
        <w:gridCol w:w="1644"/>
        <w:gridCol w:w="56"/>
        <w:gridCol w:w="1753"/>
        <w:gridCol w:w="86"/>
        <w:gridCol w:w="1767"/>
      </w:tblGrid>
      <w:tr w:rsidR="005C2396" w:rsidTr="005C2396">
        <w:trPr>
          <w:cantSplit/>
          <w:trHeight w:val="276"/>
        </w:trPr>
        <w:tc>
          <w:tcPr>
            <w:tcW w:w="9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Drobný hmotný inv. majetok 17 -1700 € (vedený na podsúvahovom účte 790) 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 k 1.1.201</w:t>
            </w:r>
            <w:r w:rsidR="00162C92">
              <w:rPr>
                <w:sz w:val="20"/>
                <w:lang w:eastAsia="en-US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162C92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Správa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16 811,05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2 198,00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19 009,05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Kultúra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29 925,86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425,53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30 351,39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Dom služieb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314,91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314,91</w:t>
            </w:r>
          </w:p>
        </w:tc>
      </w:tr>
      <w:tr w:rsidR="005C2396" w:rsidTr="005C2396">
        <w:trPr>
          <w:trHeight w:val="29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TJ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12 890,10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12 890,10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Školstvo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ZS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3 293,28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3 293,28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MH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20 691,20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518,50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21 209,70</w:t>
            </w:r>
          </w:p>
        </w:tc>
      </w:tr>
      <w:tr w:rsidR="005C2396" w:rsidTr="005C2396">
        <w:trPr>
          <w:trHeight w:val="27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Spolu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83 926,4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3 142,03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87068,43</w:t>
            </w:r>
          </w:p>
        </w:tc>
      </w:tr>
      <w:tr w:rsidR="005C2396" w:rsidTr="005C2396">
        <w:trPr>
          <w:cantSplit/>
          <w:trHeight w:val="307"/>
        </w:trPr>
        <w:tc>
          <w:tcPr>
            <w:tcW w:w="9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Drobný  nehmotný majetok -790</w:t>
            </w:r>
          </w:p>
        </w:tc>
      </w:tr>
      <w:tr w:rsidR="005C2396" w:rsidTr="005C2396">
        <w:trPr>
          <w:trHeight w:val="30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PS k 1.1.201</w:t>
            </w:r>
            <w:r w:rsidR="00162C92">
              <w:rPr>
                <w:sz w:val="20"/>
                <w:lang w:eastAsia="en-US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Prírastok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5C2396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Úbytok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5C2396" w:rsidP="00162C92">
            <w:pPr>
              <w:pStyle w:val="Zkladntext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KS k 31.12.201</w:t>
            </w:r>
            <w:r w:rsidR="00162C92">
              <w:rPr>
                <w:sz w:val="20"/>
                <w:lang w:eastAsia="en-US"/>
              </w:rPr>
              <w:t>7</w:t>
            </w:r>
          </w:p>
        </w:tc>
      </w:tr>
      <w:tr w:rsidR="005C2396" w:rsidTr="005C2396">
        <w:trPr>
          <w:trHeight w:val="32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Spolu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1 475,50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162C92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511,00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1 986,50</w:t>
            </w:r>
          </w:p>
        </w:tc>
      </w:tr>
      <w:tr w:rsidR="005C2396" w:rsidTr="005C2396">
        <w:trPr>
          <w:trHeight w:val="325"/>
        </w:trPr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96" w:rsidRDefault="005C2396" w:rsidP="005C2396">
            <w:pPr>
              <w:pStyle w:val="Zkladntext1"/>
              <w:rPr>
                <w:b/>
                <w:sz w:val="20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396" w:rsidRDefault="005C2396" w:rsidP="005C2396">
            <w:pPr>
              <w:pStyle w:val="Zkladntext1"/>
              <w:jc w:val="right"/>
              <w:rPr>
                <w:b/>
                <w:sz w:val="20"/>
                <w:lang w:eastAsia="en-US"/>
              </w:rPr>
            </w:pPr>
          </w:p>
        </w:tc>
      </w:tr>
      <w:tr w:rsidR="005C2396" w:rsidTr="005C2396">
        <w:trPr>
          <w:trHeight w:val="32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DHM, DNM SPOLU – účet 790</w:t>
            </w:r>
          </w:p>
          <w:p w:rsidR="005C2396" w:rsidRDefault="005C2396" w:rsidP="005C2396">
            <w:pPr>
              <w:pStyle w:val="Zkladntext1"/>
              <w:rPr>
                <w:b/>
                <w:sz w:val="20"/>
                <w:lang w:eastAsia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85 401,9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3 653,03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396" w:rsidRDefault="005C2396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2396" w:rsidRDefault="00162C92" w:rsidP="005C2396">
            <w:pPr>
              <w:pStyle w:val="Zkladntext1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89 054,93</w:t>
            </w:r>
          </w:p>
        </w:tc>
      </w:tr>
    </w:tbl>
    <w:p w:rsidR="005C2396" w:rsidRDefault="005C2396" w:rsidP="005C2396">
      <w:pPr>
        <w:rPr>
          <w:rFonts w:eastAsia="Times New Roman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7720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Prehľad o stave a vývoji dlhu</w:t>
            </w:r>
          </w:p>
        </w:tc>
      </w:tr>
    </w:tbl>
    <w:p w:rsidR="005C2396" w:rsidRDefault="005C2396" w:rsidP="005C2396">
      <w:pPr>
        <w:pStyle w:val="Zkladntext1"/>
        <w:shd w:val="clear" w:color="auto" w:fill="FFFFFF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763"/>
        <w:gridCol w:w="1573"/>
      </w:tblGrid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C2396" w:rsidRDefault="005C2396" w:rsidP="005C2396">
            <w:pPr>
              <w:rPr>
                <w:lang w:eastAsia="en-US"/>
              </w:rPr>
            </w:pPr>
          </w:p>
          <w:p w:rsidR="005C2396" w:rsidRDefault="005C2396" w:rsidP="005C2396">
            <w:pPr>
              <w:rPr>
                <w:lang w:eastAsia="en-US"/>
              </w:rPr>
            </w:pPr>
          </w:p>
          <w:p w:rsidR="005C2396" w:rsidRDefault="005C2396" w:rsidP="005C2396">
            <w:pPr>
              <w:rPr>
                <w:lang w:eastAsia="en-US"/>
              </w:rPr>
            </w:pPr>
          </w:p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Dlhodobé bankové úvery</w:t>
            </w:r>
            <w:r>
              <w:rPr>
                <w:lang w:eastAsia="en-US"/>
              </w:rPr>
              <w:t>)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- účtovný stav:– zostatok nesplateného úveru</w:t>
            </w:r>
            <w:r w:rsidR="0076511E">
              <w:rPr>
                <w:lang w:eastAsia="en-US"/>
              </w:rPr>
              <w:t xml:space="preserve"> k 31.12.2016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skutočný stav: </w:t>
            </w:r>
            <w:r>
              <w:rPr>
                <w:u w:val="single"/>
                <w:lang w:eastAsia="en-US"/>
              </w:rPr>
              <w:t>poskytnuté úvery</w:t>
            </w:r>
            <w:r>
              <w:rPr>
                <w:lang w:eastAsia="en-US"/>
              </w:rPr>
              <w:t xml:space="preserve"> – ŠFRB r. 2001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- ŠFRB r. 2002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- ŠFRB r. 2004 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-ŠFRB r. 2005        </w:t>
            </w:r>
          </w:p>
          <w:p w:rsidR="005C2396" w:rsidRDefault="005C2396" w:rsidP="005C2396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  poskytnuté úvery </w:t>
            </w:r>
            <w:r>
              <w:rPr>
                <w:b/>
                <w:bCs/>
                <w:lang w:eastAsia="en-US"/>
              </w:rPr>
              <w:t>spolu</w:t>
            </w:r>
          </w:p>
          <w:p w:rsidR="005C2396" w:rsidRDefault="005C2396" w:rsidP="005C2396">
            <w:pPr>
              <w:rPr>
                <w:lang w:eastAsia="en-US"/>
              </w:rPr>
            </w:pPr>
          </w:p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5C2396" w:rsidRDefault="0076511E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657 109,89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144 988,58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134 836,14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>351 155,89</w:t>
            </w:r>
          </w:p>
          <w:p w:rsidR="005C2396" w:rsidRDefault="005C2396" w:rsidP="005C23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370 745,45 </w:t>
            </w:r>
          </w:p>
          <w:p w:rsidR="005C2396" w:rsidRDefault="005C2396" w:rsidP="005C2396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1 001 726,06</w:t>
            </w:r>
          </w:p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Roky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SPLÁTKY ÚVEROV: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  <w:r w:rsidR="00B96E31">
              <w:rPr>
                <w:lang w:eastAsia="en-US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NB č. 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4 316,02</w:t>
            </w: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  <w:r w:rsidR="00B96E31">
              <w:rPr>
                <w:lang w:eastAsia="en-US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NB č.432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4 357,88</w:t>
            </w:r>
          </w:p>
        </w:tc>
      </w:tr>
      <w:tr w:rsidR="005C2396" w:rsidTr="005C2396">
        <w:trPr>
          <w:trHeight w:val="2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201</w:t>
            </w:r>
            <w:r w:rsidR="00B96E31">
              <w:rPr>
                <w:lang w:eastAsia="en-US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NB č 3x8 </w:t>
            </w:r>
            <w:proofErr w:type="spellStart"/>
            <w:r>
              <w:rPr>
                <w:bCs/>
                <w:lang w:eastAsia="en-US"/>
              </w:rPr>
              <w:t>b.j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23 413,44</w:t>
            </w: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FA51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Splátky úverov r. 201</w:t>
            </w:r>
            <w:r w:rsidR="00FA51BC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spolu: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32 087,34</w:t>
            </w: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SPLÁTKY ÚVEROV SPOLU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376 110,43</w:t>
            </w:r>
          </w:p>
        </w:tc>
      </w:tr>
      <w:tr w:rsidR="005C2396" w:rsidTr="005C239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5C2396" w:rsidP="00B96E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ZOSTATOK NESPLATENÉHO ÚVERU k 31.12.201</w:t>
            </w:r>
            <w:r w:rsidR="00B96E31">
              <w:rPr>
                <w:b/>
                <w:bCs/>
                <w:lang w:eastAsia="en-US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96" w:rsidRDefault="00FA51BC" w:rsidP="005C239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625 615,63</w:t>
            </w:r>
          </w:p>
        </w:tc>
      </w:tr>
    </w:tbl>
    <w:p w:rsidR="005C2396" w:rsidRDefault="005C2396" w:rsidP="005C2396">
      <w:pPr>
        <w:rPr>
          <w:rFonts w:eastAsia="Times New Roman"/>
          <w:sz w:val="24"/>
        </w:rPr>
      </w:pPr>
    </w:p>
    <w:p w:rsidR="005C2396" w:rsidRDefault="005C2396" w:rsidP="005C2396">
      <w:r>
        <w:t>Splátky úveru sú určené na obdobie 30-tich rokov na základe splátkového kalendára,</w:t>
      </w:r>
    </w:p>
    <w:p w:rsidR="005C2396" w:rsidRDefault="005C2396" w:rsidP="005C2396">
      <w:r>
        <w:t>ktorý vypracoval Štátny fond rozvoja bývania.</w:t>
      </w:r>
    </w:p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22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Hospodárenie príspevkových organizácie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r>
        <w:t>Obec Trakovice nie je zriaďovateľom  príspevkových  organizácií</w:t>
      </w:r>
    </w:p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7720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Prehľad o poskytnutých zárukách 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r>
        <w:t>Obec Trakovice neposkytla žiadne záruky</w:t>
      </w:r>
    </w:p>
    <w:p w:rsidR="005C2396" w:rsidRDefault="005C2396" w:rsidP="005C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719"/>
      </w:tblGrid>
      <w:tr w:rsidR="005C2396" w:rsidTr="005C23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C2396" w:rsidRDefault="005C2396" w:rsidP="005C2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Finančné vysporiadanie vzťahov </w:t>
            </w:r>
          </w:p>
        </w:tc>
      </w:tr>
    </w:tbl>
    <w:p w:rsidR="005C2396" w:rsidRDefault="005C2396" w:rsidP="005C2396">
      <w:pPr>
        <w:rPr>
          <w:rFonts w:eastAsia="Times New Roman"/>
        </w:rPr>
      </w:pPr>
    </w:p>
    <w:p w:rsidR="005C2396" w:rsidRDefault="005C2396" w:rsidP="005C2396">
      <w:r>
        <w:t>Obec Trakovice nemá podnikateľskú činnosť</w:t>
      </w:r>
    </w:p>
    <w:p w:rsidR="005C2396" w:rsidRDefault="005C2396" w:rsidP="005C2396"/>
    <w:p w:rsidR="005C2396" w:rsidRDefault="005C2396" w:rsidP="005C2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12.         Uznesenie OZ  č    zo dňa </w:t>
      </w:r>
    </w:p>
    <w:p w:rsidR="005C2396" w:rsidRDefault="005C2396" w:rsidP="005C2396">
      <w:pPr>
        <w:rPr>
          <w:sz w:val="18"/>
          <w:szCs w:val="18"/>
        </w:rPr>
      </w:pPr>
    </w:p>
    <w:p w:rsidR="005C2396" w:rsidRDefault="005C2396" w:rsidP="005C2396">
      <w:pPr>
        <w:rPr>
          <w:sz w:val="18"/>
          <w:szCs w:val="18"/>
        </w:rPr>
      </w:pPr>
      <w:r>
        <w:rPr>
          <w:sz w:val="18"/>
          <w:szCs w:val="18"/>
        </w:rPr>
        <w:t>Obecné zastupiteľstvo schvaľuje Záverečný účet obce a celoročné hospodárenie bez výhrad.</w:t>
      </w:r>
    </w:p>
    <w:p w:rsidR="005C2396" w:rsidRDefault="005C2396" w:rsidP="005C2396">
      <w:pPr>
        <w:rPr>
          <w:sz w:val="18"/>
          <w:szCs w:val="18"/>
        </w:rPr>
      </w:pPr>
      <w:r>
        <w:rPr>
          <w:sz w:val="18"/>
          <w:szCs w:val="18"/>
        </w:rPr>
        <w:t>Obecné zastupiteľstvo berie na vedomie správu hlavného kontrolóra za rok 201</w:t>
      </w:r>
      <w:r w:rsidR="00916BC6">
        <w:rPr>
          <w:sz w:val="18"/>
          <w:szCs w:val="18"/>
        </w:rPr>
        <w:t>7</w:t>
      </w:r>
      <w:r>
        <w:rPr>
          <w:sz w:val="18"/>
          <w:szCs w:val="18"/>
        </w:rPr>
        <w:t>.</w:t>
      </w:r>
    </w:p>
    <w:p w:rsidR="005C2396" w:rsidRDefault="005C2396" w:rsidP="005C2396">
      <w:pPr>
        <w:rPr>
          <w:sz w:val="18"/>
          <w:szCs w:val="18"/>
        </w:rPr>
      </w:pPr>
    </w:p>
    <w:p w:rsidR="005C2396" w:rsidRDefault="005C2396" w:rsidP="005C23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Ing. Ľudovít </w:t>
      </w:r>
      <w:proofErr w:type="spellStart"/>
      <w:r>
        <w:rPr>
          <w:sz w:val="18"/>
          <w:szCs w:val="18"/>
        </w:rPr>
        <w:t>Tolarovič</w:t>
      </w:r>
      <w:proofErr w:type="spellEnd"/>
    </w:p>
    <w:p w:rsidR="005C2396" w:rsidRDefault="005C2396" w:rsidP="005C2396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starosta obce</w:t>
      </w:r>
    </w:p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 w:rsidP="005C2396"/>
    <w:p w:rsidR="005C2396" w:rsidRDefault="005C2396"/>
    <w:sectPr w:rsidR="005C2396" w:rsidSect="00BE5A3C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D8" w:rsidRDefault="00D742D8">
      <w:pPr>
        <w:spacing w:after="0" w:line="240" w:lineRule="auto"/>
      </w:pPr>
      <w:r>
        <w:separator/>
      </w:r>
    </w:p>
  </w:endnote>
  <w:endnote w:type="continuationSeparator" w:id="0">
    <w:p w:rsidR="00D742D8" w:rsidRDefault="00D7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32422"/>
      <w:docPartObj>
        <w:docPartGallery w:val="Page Numbers (Bottom of Page)"/>
        <w:docPartUnique/>
      </w:docPartObj>
    </w:sdtPr>
    <w:sdtEndPr/>
    <w:sdtContent>
      <w:p w:rsidR="00B13C2F" w:rsidRDefault="00B13C2F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13C2F" w:rsidRDefault="00B13C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D8" w:rsidRDefault="00D742D8">
      <w:pPr>
        <w:spacing w:after="0" w:line="240" w:lineRule="auto"/>
      </w:pPr>
      <w:r>
        <w:separator/>
      </w:r>
    </w:p>
  </w:footnote>
  <w:footnote w:type="continuationSeparator" w:id="0">
    <w:p w:rsidR="00D742D8" w:rsidRDefault="00D7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73441"/>
    <w:multiLevelType w:val="hybridMultilevel"/>
    <w:tmpl w:val="1DC45DCA"/>
    <w:lvl w:ilvl="0" w:tplc="3EB63F2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01388"/>
    <w:multiLevelType w:val="hybridMultilevel"/>
    <w:tmpl w:val="4E9E57EA"/>
    <w:lvl w:ilvl="0" w:tplc="9FE6D79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40EA2"/>
    <w:multiLevelType w:val="hybridMultilevel"/>
    <w:tmpl w:val="6986CBF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96"/>
    <w:rsid w:val="0006187D"/>
    <w:rsid w:val="000D08B8"/>
    <w:rsid w:val="000E463E"/>
    <w:rsid w:val="000F4D90"/>
    <w:rsid w:val="001515B7"/>
    <w:rsid w:val="00162C92"/>
    <w:rsid w:val="001657B2"/>
    <w:rsid w:val="0017796E"/>
    <w:rsid w:val="001A76BE"/>
    <w:rsid w:val="00230C76"/>
    <w:rsid w:val="0034626A"/>
    <w:rsid w:val="003A0EBF"/>
    <w:rsid w:val="003A37E3"/>
    <w:rsid w:val="003F2B86"/>
    <w:rsid w:val="003F7169"/>
    <w:rsid w:val="00436837"/>
    <w:rsid w:val="004900E5"/>
    <w:rsid w:val="00577789"/>
    <w:rsid w:val="00582EC4"/>
    <w:rsid w:val="005C032A"/>
    <w:rsid w:val="005C2396"/>
    <w:rsid w:val="005F5377"/>
    <w:rsid w:val="006202FB"/>
    <w:rsid w:val="006605BB"/>
    <w:rsid w:val="00697949"/>
    <w:rsid w:val="006D0B19"/>
    <w:rsid w:val="006E6B1B"/>
    <w:rsid w:val="006F4B56"/>
    <w:rsid w:val="00730431"/>
    <w:rsid w:val="0076511E"/>
    <w:rsid w:val="007F56C5"/>
    <w:rsid w:val="00810743"/>
    <w:rsid w:val="0084612B"/>
    <w:rsid w:val="00877676"/>
    <w:rsid w:val="00916BC6"/>
    <w:rsid w:val="00931CDD"/>
    <w:rsid w:val="009A658F"/>
    <w:rsid w:val="009D7BF5"/>
    <w:rsid w:val="00A1338D"/>
    <w:rsid w:val="00A54A37"/>
    <w:rsid w:val="00A5645B"/>
    <w:rsid w:val="00B13C2F"/>
    <w:rsid w:val="00B55030"/>
    <w:rsid w:val="00B948FF"/>
    <w:rsid w:val="00B96E31"/>
    <w:rsid w:val="00B97C63"/>
    <w:rsid w:val="00BE5A3C"/>
    <w:rsid w:val="00BF308A"/>
    <w:rsid w:val="00CF38F4"/>
    <w:rsid w:val="00D41C09"/>
    <w:rsid w:val="00D63F80"/>
    <w:rsid w:val="00D742D8"/>
    <w:rsid w:val="00E1350C"/>
    <w:rsid w:val="00E17664"/>
    <w:rsid w:val="00E32102"/>
    <w:rsid w:val="00E54736"/>
    <w:rsid w:val="00E5579B"/>
    <w:rsid w:val="00EB4E52"/>
    <w:rsid w:val="00F04CE7"/>
    <w:rsid w:val="00F236FD"/>
    <w:rsid w:val="00F30A3F"/>
    <w:rsid w:val="00FA51BC"/>
    <w:rsid w:val="00FE3263"/>
    <w:rsid w:val="00FE358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F0267-EB29-442D-9E07-65CF88D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7789"/>
  </w:style>
  <w:style w:type="paragraph" w:styleId="Nadpis1">
    <w:name w:val="heading 1"/>
    <w:basedOn w:val="Normlny"/>
    <w:next w:val="Normlny"/>
    <w:link w:val="Nadpis1Char"/>
    <w:qFormat/>
    <w:rsid w:val="005C2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C23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C23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23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5C23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5C2396"/>
    <w:rPr>
      <w:rFonts w:ascii="Times New Roman" w:eastAsia="Times New Roman" w:hAnsi="Times New Roman" w:cs="Times New Roman"/>
      <w:sz w:val="40"/>
      <w:szCs w:val="24"/>
    </w:rPr>
  </w:style>
  <w:style w:type="paragraph" w:styleId="Hlavika">
    <w:name w:val="header"/>
    <w:basedOn w:val="Normlny"/>
    <w:link w:val="HlavikaChar1"/>
    <w:uiPriority w:val="99"/>
    <w:semiHidden/>
    <w:unhideWhenUsed/>
    <w:rsid w:val="005C2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9"/>
    <w:semiHidden/>
    <w:rsid w:val="005C2396"/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5C2396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C239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C2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5C2396"/>
  </w:style>
  <w:style w:type="paragraph" w:styleId="Nzov">
    <w:name w:val="Title"/>
    <w:basedOn w:val="Normlny"/>
    <w:link w:val="NzovChar"/>
    <w:qFormat/>
    <w:rsid w:val="005C2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5C23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5C2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uiPriority w:val="99"/>
    <w:semiHidden/>
    <w:rsid w:val="005C2396"/>
    <w:rPr>
      <w:rFonts w:ascii="Tahoma" w:hAnsi="Tahoma" w:cs="Tahoma"/>
      <w:sz w:val="16"/>
      <w:szCs w:val="16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5C2396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y"/>
    <w:link w:val="TextbublinyChar1"/>
    <w:semiHidden/>
    <w:unhideWhenUsed/>
    <w:rsid w:val="005C2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semiHidden/>
    <w:rsid w:val="005C2396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5C2396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2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1">
    <w:name w:val="Základní text1"/>
    <w:basedOn w:val="Normlny"/>
    <w:rsid w:val="005C239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5.xls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takovicePC</dc:creator>
  <cp:keywords/>
  <dc:description/>
  <cp:lastModifiedBy>krskova</cp:lastModifiedBy>
  <cp:revision>2</cp:revision>
  <cp:lastPrinted>2018-05-03T11:38:00Z</cp:lastPrinted>
  <dcterms:created xsi:type="dcterms:W3CDTF">2018-05-11T05:40:00Z</dcterms:created>
  <dcterms:modified xsi:type="dcterms:W3CDTF">2018-05-11T05:40:00Z</dcterms:modified>
</cp:coreProperties>
</file>